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22DE8" w14:textId="77777777" w:rsidR="00665D35" w:rsidRDefault="00665D35" w:rsidP="00665D35">
      <w:pPr>
        <w:contextualSpacing/>
        <w:rPr>
          <w:rFonts w:ascii="Times New Roman" w:hAnsi="Times New Roman" w:cs="Times New Roman"/>
          <w:b/>
          <w:bCs/>
          <w:i/>
          <w:iCs/>
        </w:rPr>
      </w:pPr>
    </w:p>
    <w:p w14:paraId="6A17F745"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b/>
          <w:bCs/>
          <w:i/>
          <w:iCs/>
        </w:rPr>
        <w:t>Corporate Contact:</w:t>
      </w:r>
    </w:p>
    <w:p w14:paraId="3475F1AD"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Margarita Veniou</w:t>
      </w:r>
    </w:p>
    <w:p w14:paraId="2BC54AFF"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Chief Corporate Development, Governance &amp;</w:t>
      </w:r>
    </w:p>
    <w:p w14:paraId="4ADAE79C"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Communications Officer and Board Secretary</w:t>
      </w:r>
    </w:p>
    <w:p w14:paraId="4AF436BE"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Telephone: + 30-210-9470-100</w:t>
      </w:r>
    </w:p>
    <w:p w14:paraId="15E50685"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 xml:space="preserve">Email: </w:t>
      </w:r>
      <w:hyperlink r:id="rId10" w:history="1">
        <w:r w:rsidRPr="0016236A">
          <w:rPr>
            <w:rStyle w:val="Hyperlink"/>
            <w:rFonts w:ascii="Times New Roman" w:hAnsi="Times New Roman" w:cs="Times New Roman"/>
          </w:rPr>
          <w:t>mveniou@dianashippinginc.com</w:t>
        </w:r>
      </w:hyperlink>
      <w:r w:rsidRPr="0016236A">
        <w:rPr>
          <w:rFonts w:ascii="Times New Roman" w:hAnsi="Times New Roman" w:cs="Times New Roman"/>
        </w:rPr>
        <w:t xml:space="preserve"> </w:t>
      </w:r>
    </w:p>
    <w:p w14:paraId="0E37DA96"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 xml:space="preserve">Website: </w:t>
      </w:r>
      <w:hyperlink r:id="rId11" w:history="1">
        <w:r w:rsidRPr="0016236A">
          <w:rPr>
            <w:rStyle w:val="Hyperlink"/>
            <w:rFonts w:ascii="Times New Roman" w:hAnsi="Times New Roman" w:cs="Times New Roman"/>
          </w:rPr>
          <w:t>www.dianashippinginc.com</w:t>
        </w:r>
      </w:hyperlink>
    </w:p>
    <w:p w14:paraId="0FC95DCC" w14:textId="27AC0A6E" w:rsidR="00665D35" w:rsidRPr="0016236A" w:rsidRDefault="00E126C1" w:rsidP="002942FB">
      <w:pPr>
        <w:contextualSpacing/>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2942FB">
        <w:rPr>
          <w:rFonts w:ascii="Times New Roman" w:hAnsi="Times New Roman" w:cs="Times New Roman"/>
        </w:rPr>
        <w:tab/>
      </w:r>
      <w:r w:rsidR="002942FB">
        <w:rPr>
          <w:rFonts w:ascii="Times New Roman" w:hAnsi="Times New Roman" w:cs="Times New Roman"/>
        </w:rPr>
        <w:tab/>
      </w:r>
      <w:r w:rsidR="002942FB">
        <w:rPr>
          <w:rFonts w:ascii="Times New Roman" w:hAnsi="Times New Roman" w:cs="Times New Roman"/>
        </w:rPr>
        <w:tab/>
      </w:r>
      <w:r w:rsidR="002942FB">
        <w:rPr>
          <w:rFonts w:ascii="Times New Roman" w:hAnsi="Times New Roman" w:cs="Times New Roman"/>
        </w:rPr>
        <w:tab/>
        <w:t xml:space="preserve">    </w:t>
      </w:r>
      <w:r w:rsidR="00665D35" w:rsidRPr="0016236A">
        <w:rPr>
          <w:rFonts w:ascii="Times New Roman" w:hAnsi="Times New Roman" w:cs="Times New Roman"/>
        </w:rPr>
        <w:t>X: @Dianaship</w:t>
      </w:r>
    </w:p>
    <w:p w14:paraId="3B202284"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 </w:t>
      </w:r>
    </w:p>
    <w:p w14:paraId="5AD8FFC3"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b/>
          <w:bCs/>
          <w:i/>
          <w:iCs/>
        </w:rPr>
        <w:t>Investor Relations Contact:</w:t>
      </w:r>
    </w:p>
    <w:p w14:paraId="51D8C590" w14:textId="77777777" w:rsidR="00665D35" w:rsidRPr="00A362AF" w:rsidRDefault="00665D35" w:rsidP="00354FAC">
      <w:pPr>
        <w:ind w:left="5220"/>
        <w:contextualSpacing/>
        <w:rPr>
          <w:rFonts w:ascii="Times New Roman" w:hAnsi="Times New Roman" w:cs="Times New Roman"/>
          <w:lang w:val="it-IT"/>
        </w:rPr>
      </w:pPr>
      <w:r w:rsidRPr="00A362AF">
        <w:rPr>
          <w:rFonts w:ascii="Times New Roman" w:hAnsi="Times New Roman" w:cs="Times New Roman"/>
          <w:lang w:val="it-IT"/>
        </w:rPr>
        <w:t>Nicolas Bornozis / Daniela Guerrero</w:t>
      </w:r>
    </w:p>
    <w:p w14:paraId="04200A78" w14:textId="77777777" w:rsidR="00665D35" w:rsidRPr="00A362AF" w:rsidRDefault="00665D35" w:rsidP="00354FAC">
      <w:pPr>
        <w:ind w:left="5220"/>
        <w:contextualSpacing/>
        <w:rPr>
          <w:rFonts w:ascii="Times New Roman" w:hAnsi="Times New Roman" w:cs="Times New Roman"/>
          <w:lang w:val="it-IT"/>
        </w:rPr>
      </w:pPr>
      <w:r w:rsidRPr="00A362AF">
        <w:rPr>
          <w:rFonts w:ascii="Times New Roman" w:hAnsi="Times New Roman" w:cs="Times New Roman"/>
          <w:lang w:val="it-IT"/>
        </w:rPr>
        <w:t>Capital Link, Inc.</w:t>
      </w:r>
    </w:p>
    <w:p w14:paraId="5C3E594F"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230 Park Avenue, Suite 1540</w:t>
      </w:r>
    </w:p>
    <w:p w14:paraId="5EF522FC"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New York, N.Y. 10169</w:t>
      </w:r>
    </w:p>
    <w:p w14:paraId="7D4BFDFA"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Tel.: (212) 661-7566</w:t>
      </w:r>
    </w:p>
    <w:p w14:paraId="675B5741"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 xml:space="preserve">Email: </w:t>
      </w:r>
      <w:hyperlink r:id="rId12" w:history="1">
        <w:r w:rsidRPr="0016236A">
          <w:rPr>
            <w:rStyle w:val="Hyperlink"/>
            <w:rFonts w:ascii="Times New Roman" w:hAnsi="Times New Roman" w:cs="Times New Roman"/>
          </w:rPr>
          <w:t>diana@capitallink.com</w:t>
        </w:r>
      </w:hyperlink>
    </w:p>
    <w:p w14:paraId="362F4722"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 </w:t>
      </w:r>
    </w:p>
    <w:p w14:paraId="4EC8BA1E"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b/>
          <w:bCs/>
          <w:i/>
          <w:iCs/>
        </w:rPr>
        <w:t>Media Contact:</w:t>
      </w:r>
    </w:p>
    <w:p w14:paraId="0598F7C7"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Mark Semer / Grace Cartwright</w:t>
      </w:r>
    </w:p>
    <w:p w14:paraId="58664FD4" w14:textId="77777777" w:rsidR="00665D35" w:rsidRPr="0016236A" w:rsidRDefault="00665D35" w:rsidP="00354FAC">
      <w:pPr>
        <w:ind w:left="5220"/>
        <w:contextualSpacing/>
        <w:rPr>
          <w:rFonts w:ascii="Times New Roman" w:hAnsi="Times New Roman" w:cs="Times New Roman"/>
        </w:rPr>
      </w:pPr>
      <w:proofErr w:type="spellStart"/>
      <w:r w:rsidRPr="0016236A">
        <w:rPr>
          <w:rFonts w:ascii="Times New Roman" w:hAnsi="Times New Roman" w:cs="Times New Roman"/>
        </w:rPr>
        <w:t>Gasthalter</w:t>
      </w:r>
      <w:proofErr w:type="spellEnd"/>
      <w:r w:rsidRPr="0016236A">
        <w:rPr>
          <w:rFonts w:ascii="Times New Roman" w:hAnsi="Times New Roman" w:cs="Times New Roman"/>
        </w:rPr>
        <w:t xml:space="preserve"> &amp; Co.</w:t>
      </w:r>
    </w:p>
    <w:p w14:paraId="68115D3E" w14:textId="77777777" w:rsidR="00665D35" w:rsidRPr="0016236A" w:rsidRDefault="00665D35" w:rsidP="00354FAC">
      <w:pPr>
        <w:ind w:left="5220"/>
        <w:contextualSpacing/>
        <w:rPr>
          <w:rFonts w:ascii="Times New Roman" w:hAnsi="Times New Roman" w:cs="Times New Roman"/>
        </w:rPr>
      </w:pPr>
      <w:r w:rsidRPr="0016236A">
        <w:rPr>
          <w:rFonts w:ascii="Times New Roman" w:hAnsi="Times New Roman" w:cs="Times New Roman"/>
        </w:rPr>
        <w:t>Tel: (212) 257-4170</w:t>
      </w:r>
    </w:p>
    <w:p w14:paraId="7D32FC92" w14:textId="77777777" w:rsidR="00665D35" w:rsidRDefault="00665D35" w:rsidP="00354FAC">
      <w:pPr>
        <w:ind w:left="5220"/>
        <w:contextualSpacing/>
        <w:rPr>
          <w:rFonts w:ascii="Times New Roman" w:hAnsi="Times New Roman" w:cs="Times New Roman"/>
        </w:rPr>
      </w:pPr>
      <w:hyperlink r:id="rId13" w:history="1">
        <w:r w:rsidRPr="001D349A">
          <w:rPr>
            <w:rStyle w:val="Hyperlink"/>
            <w:rFonts w:ascii="Times New Roman" w:hAnsi="Times New Roman" w:cs="Times New Roman"/>
          </w:rPr>
          <w:t>DianaShipping@gasthalter.com</w:t>
        </w:r>
      </w:hyperlink>
    </w:p>
    <w:p w14:paraId="033C5610" w14:textId="77777777" w:rsidR="00490EAF" w:rsidRDefault="00490EAF" w:rsidP="00366342">
      <w:pPr>
        <w:contextualSpacing/>
        <w:jc w:val="center"/>
        <w:rPr>
          <w:rFonts w:ascii="Times New Roman" w:hAnsi="Times New Roman" w:cs="Times New Roman"/>
          <w:b/>
          <w:bCs/>
        </w:rPr>
      </w:pPr>
    </w:p>
    <w:p w14:paraId="561ADB5B" w14:textId="77777777" w:rsidR="00665D35" w:rsidRDefault="00665D35" w:rsidP="00366342">
      <w:pPr>
        <w:contextualSpacing/>
        <w:jc w:val="center"/>
        <w:rPr>
          <w:rFonts w:ascii="Times New Roman" w:hAnsi="Times New Roman" w:cs="Times New Roman"/>
          <w:b/>
          <w:bCs/>
        </w:rPr>
      </w:pPr>
    </w:p>
    <w:p w14:paraId="52FBD1BC" w14:textId="0F74E031" w:rsidR="00366342" w:rsidRPr="005D3C77" w:rsidRDefault="00366342" w:rsidP="00366342">
      <w:pPr>
        <w:contextualSpacing/>
        <w:jc w:val="center"/>
        <w:rPr>
          <w:rFonts w:ascii="Times New Roman" w:hAnsi="Times New Roman" w:cs="Times New Roman"/>
          <w:b/>
          <w:bCs/>
        </w:rPr>
      </w:pPr>
      <w:r w:rsidRPr="005D3C77">
        <w:rPr>
          <w:rFonts w:ascii="Times New Roman" w:hAnsi="Times New Roman" w:cs="Times New Roman"/>
          <w:b/>
          <w:bCs/>
        </w:rPr>
        <w:t>DIANA SHIPPING INC.</w:t>
      </w:r>
      <w:r>
        <w:rPr>
          <w:rFonts w:ascii="Times New Roman" w:hAnsi="Times New Roman" w:cs="Times New Roman"/>
          <w:b/>
          <w:bCs/>
        </w:rPr>
        <w:t xml:space="preserve"> INCREASES OFFER </w:t>
      </w:r>
      <w:r w:rsidRPr="005D3C77">
        <w:rPr>
          <w:rFonts w:ascii="Times New Roman" w:hAnsi="Times New Roman" w:cs="Times New Roman"/>
          <w:b/>
          <w:bCs/>
        </w:rPr>
        <w:t>TO ACQUI</w:t>
      </w:r>
      <w:r>
        <w:rPr>
          <w:rFonts w:ascii="Times New Roman" w:hAnsi="Times New Roman" w:cs="Times New Roman"/>
          <w:b/>
          <w:bCs/>
        </w:rPr>
        <w:t xml:space="preserve">RE </w:t>
      </w:r>
      <w:r w:rsidRPr="005D3C77">
        <w:rPr>
          <w:rFonts w:ascii="Times New Roman" w:hAnsi="Times New Roman" w:cs="Times New Roman"/>
          <w:b/>
          <w:bCs/>
        </w:rPr>
        <w:t>GENCO SHIPPING</w:t>
      </w:r>
      <w:r w:rsidR="009948C6">
        <w:rPr>
          <w:rFonts w:ascii="Times New Roman" w:hAnsi="Times New Roman" w:cs="Times New Roman"/>
          <w:b/>
          <w:bCs/>
        </w:rPr>
        <w:t xml:space="preserve"> &amp; TRADING</w:t>
      </w:r>
      <w:r>
        <w:rPr>
          <w:rFonts w:ascii="Times New Roman" w:hAnsi="Times New Roman" w:cs="Times New Roman"/>
          <w:b/>
          <w:bCs/>
        </w:rPr>
        <w:t xml:space="preserve"> IN PARTNERSHIP WITH STAR BULK</w:t>
      </w:r>
      <w:r w:rsidRPr="005D3C77">
        <w:rPr>
          <w:rFonts w:ascii="Times New Roman" w:hAnsi="Times New Roman" w:cs="Times New Roman"/>
          <w:b/>
          <w:bCs/>
        </w:rPr>
        <w:t xml:space="preserve"> </w:t>
      </w:r>
      <w:r>
        <w:rPr>
          <w:rFonts w:ascii="Times New Roman" w:hAnsi="Times New Roman" w:cs="Times New Roman"/>
          <w:b/>
          <w:bCs/>
        </w:rPr>
        <w:t>CARRIERS</w:t>
      </w:r>
    </w:p>
    <w:p w14:paraId="021A8960" w14:textId="77777777" w:rsidR="005D2D59" w:rsidRDefault="005D2D59" w:rsidP="00EE32CC">
      <w:pPr>
        <w:contextualSpacing/>
        <w:rPr>
          <w:rFonts w:ascii="Times New Roman" w:hAnsi="Times New Roman" w:cs="Times New Roman"/>
          <w:i/>
          <w:iCs/>
        </w:rPr>
      </w:pPr>
    </w:p>
    <w:p w14:paraId="0DA0DF1E" w14:textId="708FA04A" w:rsidR="00C444B2" w:rsidRDefault="00290BAD" w:rsidP="00E27167">
      <w:pPr>
        <w:contextualSpacing/>
        <w:jc w:val="center"/>
        <w:rPr>
          <w:rFonts w:ascii="Times New Roman" w:hAnsi="Times New Roman" w:cs="Times New Roman"/>
          <w:i/>
          <w:iCs/>
        </w:rPr>
      </w:pPr>
      <w:r>
        <w:rPr>
          <w:rFonts w:ascii="Times New Roman" w:hAnsi="Times New Roman" w:cs="Times New Roman"/>
          <w:i/>
          <w:iCs/>
        </w:rPr>
        <w:t>Revised</w:t>
      </w:r>
      <w:r w:rsidR="00C444B2">
        <w:rPr>
          <w:rFonts w:ascii="Times New Roman" w:hAnsi="Times New Roman" w:cs="Times New Roman"/>
          <w:i/>
          <w:iCs/>
        </w:rPr>
        <w:t xml:space="preserve"> Offer of $</w:t>
      </w:r>
      <w:r w:rsidR="00854863">
        <w:rPr>
          <w:rFonts w:ascii="Times New Roman" w:hAnsi="Times New Roman" w:cs="Times New Roman"/>
          <w:i/>
          <w:iCs/>
        </w:rPr>
        <w:t>23.50</w:t>
      </w:r>
      <w:r w:rsidR="00C444B2">
        <w:rPr>
          <w:rFonts w:ascii="Times New Roman" w:hAnsi="Times New Roman" w:cs="Times New Roman"/>
          <w:i/>
          <w:iCs/>
        </w:rPr>
        <w:t xml:space="preserve"> Per Share Represents </w:t>
      </w:r>
      <w:r w:rsidR="00854863">
        <w:rPr>
          <w:rFonts w:ascii="Times New Roman" w:hAnsi="Times New Roman" w:cs="Times New Roman"/>
          <w:i/>
          <w:iCs/>
        </w:rPr>
        <w:t>31</w:t>
      </w:r>
      <w:r w:rsidR="00C444B2">
        <w:rPr>
          <w:rFonts w:ascii="Times New Roman" w:hAnsi="Times New Roman" w:cs="Times New Roman"/>
          <w:i/>
          <w:iCs/>
        </w:rPr>
        <w:t xml:space="preserve">% Premium Over </w:t>
      </w:r>
      <w:r w:rsidR="00854863">
        <w:rPr>
          <w:rFonts w:ascii="Times New Roman" w:hAnsi="Times New Roman" w:cs="Times New Roman"/>
          <w:i/>
          <w:iCs/>
        </w:rPr>
        <w:t xml:space="preserve">Undisturbed Closing Price </w:t>
      </w:r>
      <w:r w:rsidR="004E2174">
        <w:rPr>
          <w:rFonts w:ascii="Times New Roman" w:hAnsi="Times New Roman" w:cs="Times New Roman"/>
          <w:i/>
          <w:iCs/>
        </w:rPr>
        <w:t>Prior to Initial Offer</w:t>
      </w:r>
    </w:p>
    <w:p w14:paraId="784EA741" w14:textId="77777777" w:rsidR="00170D48" w:rsidRDefault="00170D48" w:rsidP="00E27167">
      <w:pPr>
        <w:contextualSpacing/>
        <w:jc w:val="center"/>
        <w:rPr>
          <w:rFonts w:ascii="Times New Roman" w:hAnsi="Times New Roman" w:cs="Times New Roman"/>
          <w:i/>
          <w:iCs/>
        </w:rPr>
      </w:pPr>
    </w:p>
    <w:p w14:paraId="7666A5D3" w14:textId="4CDD2631" w:rsidR="00170D48" w:rsidRDefault="00170D48" w:rsidP="00170D48">
      <w:pPr>
        <w:contextualSpacing/>
        <w:jc w:val="center"/>
        <w:rPr>
          <w:rFonts w:ascii="Times New Roman" w:hAnsi="Times New Roman" w:cs="Times New Roman"/>
          <w:i/>
          <w:iCs/>
        </w:rPr>
      </w:pPr>
      <w:r>
        <w:rPr>
          <w:rFonts w:ascii="Times New Roman" w:hAnsi="Times New Roman" w:cs="Times New Roman"/>
          <w:i/>
          <w:iCs/>
        </w:rPr>
        <w:t>Receives Fully Underwritten Commitment for $</w:t>
      </w:r>
      <w:r w:rsidR="00030EF3">
        <w:rPr>
          <w:rFonts w:ascii="Times New Roman" w:hAnsi="Times New Roman" w:cs="Times New Roman"/>
          <w:i/>
          <w:iCs/>
        </w:rPr>
        <w:t>1</w:t>
      </w:r>
      <w:r>
        <w:rPr>
          <w:rFonts w:ascii="Times New Roman" w:hAnsi="Times New Roman" w:cs="Times New Roman"/>
          <w:i/>
          <w:iCs/>
        </w:rPr>
        <w:t>.</w:t>
      </w:r>
      <w:r w:rsidR="00030EF3">
        <w:rPr>
          <w:rFonts w:ascii="Times New Roman" w:hAnsi="Times New Roman" w:cs="Times New Roman"/>
          <w:i/>
          <w:iCs/>
        </w:rPr>
        <w:t>433</w:t>
      </w:r>
      <w:r>
        <w:rPr>
          <w:rFonts w:ascii="Times New Roman" w:hAnsi="Times New Roman" w:cs="Times New Roman"/>
          <w:i/>
          <w:iCs/>
        </w:rPr>
        <w:t xml:space="preserve"> Billion in Financing Arranged by DNB Carnegie and Nordea, and Including Other Leading International Banks</w:t>
      </w:r>
    </w:p>
    <w:p w14:paraId="66DFFAFD" w14:textId="77777777" w:rsidR="00C8298E" w:rsidRDefault="00C8298E" w:rsidP="00A364C4">
      <w:pPr>
        <w:contextualSpacing/>
        <w:jc w:val="center"/>
        <w:rPr>
          <w:rFonts w:ascii="Times New Roman" w:hAnsi="Times New Roman" w:cs="Times New Roman"/>
          <w:i/>
          <w:iCs/>
        </w:rPr>
      </w:pPr>
    </w:p>
    <w:p w14:paraId="24172FBE" w14:textId="5D3B4BF3" w:rsidR="00B73F6E" w:rsidRDefault="00B73F6E" w:rsidP="00B73F6E">
      <w:pPr>
        <w:contextualSpacing/>
        <w:jc w:val="center"/>
        <w:rPr>
          <w:rFonts w:ascii="Times New Roman" w:hAnsi="Times New Roman" w:cs="Times New Roman"/>
          <w:i/>
          <w:iCs/>
        </w:rPr>
      </w:pPr>
      <w:r>
        <w:rPr>
          <w:rFonts w:ascii="Times New Roman" w:hAnsi="Times New Roman" w:cs="Times New Roman"/>
          <w:i/>
          <w:iCs/>
        </w:rPr>
        <w:t>Star Bulk Enters into Definitive Agreement with Diana to Acquire 16</w:t>
      </w:r>
      <w:r w:rsidRPr="0045784A">
        <w:rPr>
          <w:rFonts w:ascii="Times New Roman" w:hAnsi="Times New Roman" w:cs="Times New Roman"/>
          <w:i/>
          <w:iCs/>
        </w:rPr>
        <w:t xml:space="preserve"> </w:t>
      </w:r>
      <w:r>
        <w:rPr>
          <w:rFonts w:ascii="Times New Roman" w:hAnsi="Times New Roman" w:cs="Times New Roman"/>
          <w:i/>
          <w:iCs/>
        </w:rPr>
        <w:t xml:space="preserve">Genco </w:t>
      </w:r>
      <w:r w:rsidRPr="0045784A">
        <w:rPr>
          <w:rFonts w:ascii="Times New Roman" w:hAnsi="Times New Roman" w:cs="Times New Roman"/>
          <w:i/>
          <w:iCs/>
        </w:rPr>
        <w:t>Vessels for $4</w:t>
      </w:r>
      <w:r w:rsidR="00033C9E">
        <w:rPr>
          <w:rFonts w:ascii="Times New Roman" w:hAnsi="Times New Roman" w:cs="Times New Roman"/>
          <w:i/>
          <w:iCs/>
        </w:rPr>
        <w:t>70.5</w:t>
      </w:r>
      <w:r w:rsidRPr="0045784A">
        <w:rPr>
          <w:rFonts w:ascii="Times New Roman" w:hAnsi="Times New Roman" w:cs="Times New Roman"/>
          <w:i/>
          <w:iCs/>
        </w:rPr>
        <w:t xml:space="preserve"> Million</w:t>
      </w:r>
    </w:p>
    <w:p w14:paraId="007BAFE2" w14:textId="77777777" w:rsidR="00B73F6E" w:rsidRDefault="00B73F6E" w:rsidP="00A364C4">
      <w:pPr>
        <w:contextualSpacing/>
        <w:jc w:val="center"/>
        <w:rPr>
          <w:rFonts w:ascii="Times New Roman" w:hAnsi="Times New Roman" w:cs="Times New Roman"/>
          <w:i/>
          <w:iCs/>
        </w:rPr>
      </w:pPr>
    </w:p>
    <w:p w14:paraId="567C5C06" w14:textId="74EE1BDB" w:rsidR="00AD782A" w:rsidRPr="00AD782A" w:rsidRDefault="00797BEC" w:rsidP="00A364C4">
      <w:pPr>
        <w:contextualSpacing/>
        <w:jc w:val="center"/>
        <w:rPr>
          <w:rFonts w:ascii="Times New Roman" w:hAnsi="Times New Roman" w:cs="Times New Roman"/>
          <w:i/>
          <w:iCs/>
        </w:rPr>
      </w:pPr>
      <w:r>
        <w:rPr>
          <w:rFonts w:ascii="Times New Roman" w:hAnsi="Times New Roman" w:cs="Times New Roman"/>
          <w:i/>
          <w:iCs/>
        </w:rPr>
        <w:t xml:space="preserve">Calls </w:t>
      </w:r>
      <w:r w:rsidR="00A821AC">
        <w:rPr>
          <w:rFonts w:ascii="Times New Roman" w:hAnsi="Times New Roman" w:cs="Times New Roman"/>
          <w:i/>
          <w:iCs/>
        </w:rPr>
        <w:t xml:space="preserve">Upon </w:t>
      </w:r>
      <w:r w:rsidR="00A666E2">
        <w:rPr>
          <w:rFonts w:ascii="Times New Roman" w:hAnsi="Times New Roman" w:cs="Times New Roman"/>
          <w:i/>
          <w:iCs/>
        </w:rPr>
        <w:t xml:space="preserve">Genco Board to </w:t>
      </w:r>
      <w:r w:rsidR="00D36D61">
        <w:rPr>
          <w:rFonts w:ascii="Times New Roman" w:hAnsi="Times New Roman" w:cs="Times New Roman"/>
          <w:i/>
          <w:iCs/>
        </w:rPr>
        <w:t xml:space="preserve">Immediately </w:t>
      </w:r>
      <w:r w:rsidR="00A666E2">
        <w:rPr>
          <w:rFonts w:ascii="Times New Roman" w:hAnsi="Times New Roman" w:cs="Times New Roman"/>
          <w:i/>
          <w:iCs/>
        </w:rPr>
        <w:t xml:space="preserve">Engage in </w:t>
      </w:r>
      <w:r w:rsidR="00A821AC">
        <w:rPr>
          <w:rFonts w:ascii="Times New Roman" w:hAnsi="Times New Roman" w:cs="Times New Roman"/>
          <w:i/>
          <w:iCs/>
        </w:rPr>
        <w:t>Good</w:t>
      </w:r>
      <w:r w:rsidR="00A666E2">
        <w:rPr>
          <w:rFonts w:ascii="Times New Roman" w:hAnsi="Times New Roman" w:cs="Times New Roman"/>
          <w:i/>
          <w:iCs/>
        </w:rPr>
        <w:t xml:space="preserve"> </w:t>
      </w:r>
      <w:r w:rsidR="00A821AC">
        <w:rPr>
          <w:rFonts w:ascii="Times New Roman" w:hAnsi="Times New Roman" w:cs="Times New Roman"/>
          <w:i/>
          <w:iCs/>
        </w:rPr>
        <w:t xml:space="preserve">Faith </w:t>
      </w:r>
      <w:r w:rsidR="004B2E14">
        <w:rPr>
          <w:rFonts w:ascii="Times New Roman" w:hAnsi="Times New Roman" w:cs="Times New Roman"/>
          <w:i/>
          <w:iCs/>
        </w:rPr>
        <w:t xml:space="preserve">Negotiations to Reach </w:t>
      </w:r>
      <w:r w:rsidR="00254DA4">
        <w:rPr>
          <w:rFonts w:ascii="Times New Roman" w:hAnsi="Times New Roman" w:cs="Times New Roman"/>
          <w:i/>
          <w:iCs/>
        </w:rPr>
        <w:t>Definitive Agreement</w:t>
      </w:r>
      <w:r w:rsidR="0045784A">
        <w:rPr>
          <w:rFonts w:ascii="Times New Roman" w:hAnsi="Times New Roman" w:cs="Times New Roman"/>
          <w:i/>
          <w:iCs/>
        </w:rPr>
        <w:t xml:space="preserve"> </w:t>
      </w:r>
    </w:p>
    <w:p w14:paraId="454FED25" w14:textId="77777777" w:rsidR="00AC5F69" w:rsidRDefault="00AC5F69" w:rsidP="00C16B9D">
      <w:pPr>
        <w:contextualSpacing/>
        <w:rPr>
          <w:rFonts w:ascii="Times New Roman" w:hAnsi="Times New Roman" w:cs="Times New Roman"/>
          <w:i/>
          <w:iCs/>
        </w:rPr>
      </w:pPr>
    </w:p>
    <w:p w14:paraId="21DA7424" w14:textId="213C381A" w:rsidR="000044A4" w:rsidRDefault="00581D91" w:rsidP="00135D3D">
      <w:pPr>
        <w:contextualSpacing/>
        <w:jc w:val="both"/>
        <w:rPr>
          <w:rFonts w:ascii="Times New Roman" w:hAnsi="Times New Roman" w:cs="Times New Roman"/>
        </w:rPr>
      </w:pPr>
      <w:r w:rsidRPr="007E03CB">
        <w:rPr>
          <w:rFonts w:ascii="Times New Roman" w:hAnsi="Times New Roman" w:cs="Times New Roman"/>
          <w:b/>
          <w:bCs/>
        </w:rPr>
        <w:t xml:space="preserve">Athens, Greece – </w:t>
      </w:r>
      <w:r w:rsidR="009B6EE8">
        <w:rPr>
          <w:rFonts w:ascii="Times New Roman" w:hAnsi="Times New Roman" w:cs="Times New Roman"/>
          <w:b/>
          <w:bCs/>
        </w:rPr>
        <w:t xml:space="preserve">March </w:t>
      </w:r>
      <w:r w:rsidR="00995982">
        <w:rPr>
          <w:rFonts w:ascii="Times New Roman" w:hAnsi="Times New Roman" w:cs="Times New Roman"/>
          <w:b/>
          <w:bCs/>
        </w:rPr>
        <w:t>6</w:t>
      </w:r>
      <w:r w:rsidR="00BB0C40">
        <w:rPr>
          <w:rFonts w:ascii="Times New Roman" w:hAnsi="Times New Roman" w:cs="Times New Roman"/>
          <w:b/>
          <w:bCs/>
        </w:rPr>
        <w:t>, 2026</w:t>
      </w:r>
      <w:r w:rsidRPr="00581D91">
        <w:rPr>
          <w:rFonts w:ascii="Times New Roman" w:hAnsi="Times New Roman" w:cs="Times New Roman"/>
        </w:rPr>
        <w:t xml:space="preserve"> – Diana Shipping Inc. (NYSE: DSX) (“Diana” or the “Company”), a global shipping company specializing in the ownership and bareboat charter-in of dry bulk vessels, that owns approximately 14.8% of the outstanding shares of common stock of Genco Shipping &amp; Trading Limited (NYSE: GNK) (“Genco”),</w:t>
      </w:r>
      <w:r>
        <w:rPr>
          <w:rFonts w:ascii="Times New Roman" w:hAnsi="Times New Roman" w:cs="Times New Roman"/>
        </w:rPr>
        <w:t xml:space="preserve"> </w:t>
      </w:r>
      <w:r w:rsidR="00577063" w:rsidRPr="00577063">
        <w:rPr>
          <w:rFonts w:ascii="Times New Roman" w:hAnsi="Times New Roman" w:cs="Times New Roman"/>
        </w:rPr>
        <w:t xml:space="preserve">today announced that it has </w:t>
      </w:r>
      <w:r w:rsidR="00CF261A">
        <w:rPr>
          <w:rFonts w:ascii="Times New Roman" w:hAnsi="Times New Roman" w:cs="Times New Roman"/>
        </w:rPr>
        <w:t>increase</w:t>
      </w:r>
      <w:r w:rsidR="00E11AB2">
        <w:rPr>
          <w:rFonts w:ascii="Times New Roman" w:hAnsi="Times New Roman" w:cs="Times New Roman"/>
        </w:rPr>
        <w:t>d</w:t>
      </w:r>
      <w:r w:rsidR="00CF261A">
        <w:rPr>
          <w:rFonts w:ascii="Times New Roman" w:hAnsi="Times New Roman" w:cs="Times New Roman"/>
        </w:rPr>
        <w:t xml:space="preserve"> its </w:t>
      </w:r>
      <w:r w:rsidR="0045784A">
        <w:rPr>
          <w:rFonts w:ascii="Times New Roman" w:hAnsi="Times New Roman" w:cs="Times New Roman"/>
        </w:rPr>
        <w:t xml:space="preserve">all-cash </w:t>
      </w:r>
      <w:r w:rsidR="00CF261A">
        <w:rPr>
          <w:rFonts w:ascii="Times New Roman" w:hAnsi="Times New Roman" w:cs="Times New Roman"/>
        </w:rPr>
        <w:t xml:space="preserve">offer to acquire </w:t>
      </w:r>
      <w:r w:rsidR="005F3D1E" w:rsidRPr="00577063">
        <w:rPr>
          <w:rFonts w:ascii="Times New Roman" w:hAnsi="Times New Roman" w:cs="Times New Roman"/>
        </w:rPr>
        <w:t>all of the issued and outstanding shares of Genco not already owned by Diana</w:t>
      </w:r>
      <w:r w:rsidR="0045784A">
        <w:rPr>
          <w:rFonts w:ascii="Times New Roman" w:hAnsi="Times New Roman" w:cs="Times New Roman"/>
        </w:rPr>
        <w:t xml:space="preserve"> to</w:t>
      </w:r>
      <w:r w:rsidR="005F3D1E">
        <w:rPr>
          <w:rFonts w:ascii="Times New Roman" w:hAnsi="Times New Roman" w:cs="Times New Roman"/>
        </w:rPr>
        <w:t xml:space="preserve"> $</w:t>
      </w:r>
      <w:r w:rsidR="00995982">
        <w:rPr>
          <w:rFonts w:ascii="Times New Roman" w:hAnsi="Times New Roman" w:cs="Times New Roman"/>
        </w:rPr>
        <w:t>23</w:t>
      </w:r>
      <w:r w:rsidR="008C7CDD">
        <w:rPr>
          <w:rFonts w:ascii="Times New Roman" w:hAnsi="Times New Roman" w:cs="Times New Roman"/>
        </w:rPr>
        <w:t>.50</w:t>
      </w:r>
      <w:r w:rsidR="005F3D1E">
        <w:rPr>
          <w:rFonts w:ascii="Times New Roman" w:hAnsi="Times New Roman" w:cs="Times New Roman"/>
        </w:rPr>
        <w:t xml:space="preserve"> per share.</w:t>
      </w:r>
      <w:r w:rsidR="00366342">
        <w:rPr>
          <w:rFonts w:ascii="Times New Roman" w:hAnsi="Times New Roman" w:cs="Times New Roman"/>
        </w:rPr>
        <w:t xml:space="preserve"> The increased </w:t>
      </w:r>
      <w:r w:rsidR="00366342">
        <w:rPr>
          <w:rFonts w:ascii="Times New Roman" w:hAnsi="Times New Roman" w:cs="Times New Roman"/>
        </w:rPr>
        <w:lastRenderedPageBreak/>
        <w:t>offer is made in partnership with Star Bulk Carriers Corp.</w:t>
      </w:r>
      <w:r w:rsidR="00366342" w:rsidRPr="00963176">
        <w:rPr>
          <w:rFonts w:ascii="Times New Roman" w:hAnsi="Times New Roman" w:cs="Times New Roman"/>
        </w:rPr>
        <w:t xml:space="preserve"> (Nasdaq: SBLK)</w:t>
      </w:r>
      <w:r w:rsidR="004D10B2">
        <w:rPr>
          <w:rFonts w:ascii="Times New Roman" w:hAnsi="Times New Roman" w:cs="Times New Roman"/>
        </w:rPr>
        <w:t xml:space="preserve"> (“Star Bulk”)</w:t>
      </w:r>
      <w:r w:rsidR="00366342" w:rsidRPr="00963176">
        <w:rPr>
          <w:rFonts w:ascii="Times New Roman" w:hAnsi="Times New Roman" w:cs="Times New Roman"/>
        </w:rPr>
        <w:t>, a global shipping company focusing on the transportation of dry bulk cargoes</w:t>
      </w:r>
      <w:r w:rsidR="00366342">
        <w:rPr>
          <w:rFonts w:ascii="Times New Roman" w:hAnsi="Times New Roman" w:cs="Times New Roman"/>
        </w:rPr>
        <w:t xml:space="preserve">. </w:t>
      </w:r>
      <w:r w:rsidR="0045784A">
        <w:rPr>
          <w:rFonts w:ascii="Times New Roman" w:hAnsi="Times New Roman" w:cs="Times New Roman"/>
        </w:rPr>
        <w:t xml:space="preserve"> </w:t>
      </w:r>
    </w:p>
    <w:p w14:paraId="1E1F6B0B" w14:textId="77777777" w:rsidR="000044A4" w:rsidRDefault="000044A4" w:rsidP="00135D3D">
      <w:pPr>
        <w:contextualSpacing/>
        <w:jc w:val="both"/>
        <w:rPr>
          <w:rFonts w:ascii="Times New Roman" w:hAnsi="Times New Roman" w:cs="Times New Roman"/>
        </w:rPr>
      </w:pPr>
    </w:p>
    <w:p w14:paraId="378FABF6" w14:textId="77777777" w:rsidR="008B752B" w:rsidRDefault="00AC643B" w:rsidP="00394CE2">
      <w:pPr>
        <w:contextualSpacing/>
        <w:jc w:val="both"/>
        <w:rPr>
          <w:rFonts w:ascii="Times New Roman" w:hAnsi="Times New Roman" w:cs="Times New Roman"/>
        </w:rPr>
      </w:pPr>
      <w:r>
        <w:rPr>
          <w:rFonts w:ascii="Times New Roman" w:hAnsi="Times New Roman" w:cs="Times New Roman"/>
        </w:rPr>
        <w:t>On November</w:t>
      </w:r>
      <w:r w:rsidRPr="00577063">
        <w:rPr>
          <w:rFonts w:ascii="Times New Roman" w:hAnsi="Times New Roman" w:cs="Times New Roman"/>
        </w:rPr>
        <w:t xml:space="preserve"> </w:t>
      </w:r>
      <w:r>
        <w:rPr>
          <w:rFonts w:ascii="Times New Roman" w:hAnsi="Times New Roman" w:cs="Times New Roman"/>
        </w:rPr>
        <w:t>2</w:t>
      </w:r>
      <w:r w:rsidR="00726AEA">
        <w:rPr>
          <w:rFonts w:ascii="Times New Roman" w:hAnsi="Times New Roman" w:cs="Times New Roman"/>
        </w:rPr>
        <w:t>4</w:t>
      </w:r>
      <w:r>
        <w:rPr>
          <w:rFonts w:ascii="Times New Roman" w:hAnsi="Times New Roman" w:cs="Times New Roman"/>
        </w:rPr>
        <w:t xml:space="preserve">, 2025, Diana </w:t>
      </w:r>
      <w:r w:rsidR="0045784A">
        <w:rPr>
          <w:rFonts w:ascii="Times New Roman" w:hAnsi="Times New Roman" w:cs="Times New Roman"/>
        </w:rPr>
        <w:t xml:space="preserve">submitted a </w:t>
      </w:r>
      <w:r w:rsidR="0045784A" w:rsidRPr="0045784A">
        <w:rPr>
          <w:rFonts w:ascii="Times New Roman" w:hAnsi="Times New Roman" w:cs="Times New Roman"/>
        </w:rPr>
        <w:t xml:space="preserve">proposal to acquire the remaining shares of Genco </w:t>
      </w:r>
      <w:r w:rsidR="00577063" w:rsidRPr="00577063">
        <w:rPr>
          <w:rFonts w:ascii="Times New Roman" w:hAnsi="Times New Roman" w:cs="Times New Roman"/>
        </w:rPr>
        <w:t>for $20.60 per share in cash</w:t>
      </w:r>
      <w:r w:rsidR="000044A4" w:rsidRPr="000044A4">
        <w:rPr>
          <w:rFonts w:ascii="Times New Roman" w:hAnsi="Times New Roman" w:cs="Times New Roman"/>
        </w:rPr>
        <w:t>, which the Genco Board rejected without substantive engagement.</w:t>
      </w:r>
      <w:r w:rsidR="000044A4">
        <w:rPr>
          <w:rFonts w:ascii="Times New Roman" w:hAnsi="Times New Roman" w:cs="Times New Roman"/>
        </w:rPr>
        <w:t xml:space="preserve"> </w:t>
      </w:r>
      <w:r w:rsidR="000044A4" w:rsidRPr="000044A4">
        <w:rPr>
          <w:rFonts w:ascii="Times New Roman" w:hAnsi="Times New Roman" w:cs="Times New Roman"/>
        </w:rPr>
        <w:t xml:space="preserve">The </w:t>
      </w:r>
      <w:r w:rsidR="009931AD">
        <w:rPr>
          <w:rFonts w:ascii="Times New Roman" w:hAnsi="Times New Roman" w:cs="Times New Roman"/>
        </w:rPr>
        <w:t xml:space="preserve">increased </w:t>
      </w:r>
      <w:r w:rsidR="000044A4" w:rsidRPr="000044A4">
        <w:rPr>
          <w:rFonts w:ascii="Times New Roman" w:hAnsi="Times New Roman" w:cs="Times New Roman"/>
        </w:rPr>
        <w:t xml:space="preserve">offer reflects Diana’s continued </w:t>
      </w:r>
      <w:r w:rsidR="00C444B2">
        <w:rPr>
          <w:rFonts w:ascii="Times New Roman" w:hAnsi="Times New Roman" w:cs="Times New Roman"/>
        </w:rPr>
        <w:t>belief</w:t>
      </w:r>
      <w:r w:rsidR="000044A4" w:rsidRPr="000044A4">
        <w:rPr>
          <w:rFonts w:ascii="Times New Roman" w:hAnsi="Times New Roman" w:cs="Times New Roman"/>
        </w:rPr>
        <w:t xml:space="preserve"> in the </w:t>
      </w:r>
      <w:r w:rsidR="00C406F6">
        <w:rPr>
          <w:rFonts w:ascii="Times New Roman" w:hAnsi="Times New Roman" w:cs="Times New Roman"/>
        </w:rPr>
        <w:t xml:space="preserve">financial and </w:t>
      </w:r>
      <w:r w:rsidR="000044A4" w:rsidRPr="000044A4">
        <w:rPr>
          <w:rFonts w:ascii="Times New Roman" w:hAnsi="Times New Roman" w:cs="Times New Roman"/>
        </w:rPr>
        <w:t>strategic merits of the</w:t>
      </w:r>
      <w:r w:rsidR="000044A4">
        <w:rPr>
          <w:rFonts w:ascii="Times New Roman" w:hAnsi="Times New Roman" w:cs="Times New Roman"/>
        </w:rPr>
        <w:t xml:space="preserve"> proposed</w:t>
      </w:r>
      <w:r w:rsidR="000044A4" w:rsidRPr="000044A4">
        <w:rPr>
          <w:rFonts w:ascii="Times New Roman" w:hAnsi="Times New Roman" w:cs="Times New Roman"/>
        </w:rPr>
        <w:t xml:space="preserve"> </w:t>
      </w:r>
      <w:r w:rsidR="00B842E8">
        <w:rPr>
          <w:rFonts w:ascii="Times New Roman" w:hAnsi="Times New Roman" w:cs="Times New Roman"/>
        </w:rPr>
        <w:t>acquisition</w:t>
      </w:r>
      <w:r w:rsidR="00C406F6">
        <w:rPr>
          <w:rFonts w:ascii="Times New Roman" w:hAnsi="Times New Roman" w:cs="Times New Roman"/>
        </w:rPr>
        <w:t>,</w:t>
      </w:r>
      <w:r w:rsidR="000044A4" w:rsidRPr="000044A4">
        <w:rPr>
          <w:rFonts w:ascii="Times New Roman" w:hAnsi="Times New Roman" w:cs="Times New Roman"/>
        </w:rPr>
        <w:t xml:space="preserve"> and its commitment to delivering enhanced value to </w:t>
      </w:r>
      <w:r w:rsidR="000044A4">
        <w:rPr>
          <w:rFonts w:ascii="Times New Roman" w:hAnsi="Times New Roman" w:cs="Times New Roman"/>
        </w:rPr>
        <w:t>all</w:t>
      </w:r>
      <w:r w:rsidR="000044A4" w:rsidRPr="000044A4">
        <w:rPr>
          <w:rFonts w:ascii="Times New Roman" w:hAnsi="Times New Roman" w:cs="Times New Roman"/>
        </w:rPr>
        <w:t xml:space="preserve"> </w:t>
      </w:r>
      <w:r w:rsidR="00D82146">
        <w:rPr>
          <w:rFonts w:ascii="Times New Roman" w:hAnsi="Times New Roman" w:cs="Times New Roman"/>
        </w:rPr>
        <w:t xml:space="preserve">Genco </w:t>
      </w:r>
      <w:r w:rsidR="000044A4" w:rsidRPr="000044A4">
        <w:rPr>
          <w:rFonts w:ascii="Times New Roman" w:hAnsi="Times New Roman" w:cs="Times New Roman"/>
        </w:rPr>
        <w:t>shareholders.</w:t>
      </w:r>
      <w:r w:rsidR="000044A4">
        <w:rPr>
          <w:rFonts w:ascii="Times New Roman" w:hAnsi="Times New Roman" w:cs="Times New Roman"/>
        </w:rPr>
        <w:t xml:space="preserve"> </w:t>
      </w:r>
    </w:p>
    <w:p w14:paraId="20CDFE49" w14:textId="77777777" w:rsidR="008B752B" w:rsidRDefault="008B752B" w:rsidP="00394CE2">
      <w:pPr>
        <w:contextualSpacing/>
        <w:jc w:val="both"/>
        <w:rPr>
          <w:rFonts w:ascii="Times New Roman" w:hAnsi="Times New Roman" w:cs="Times New Roman"/>
        </w:rPr>
      </w:pPr>
    </w:p>
    <w:p w14:paraId="7F6DE4E0" w14:textId="57698620" w:rsidR="00394CE2" w:rsidRDefault="00C444B2" w:rsidP="00394CE2">
      <w:pPr>
        <w:contextualSpacing/>
        <w:jc w:val="both"/>
        <w:rPr>
          <w:rFonts w:ascii="Times New Roman" w:hAnsi="Times New Roman" w:cs="Times New Roman"/>
        </w:rPr>
      </w:pPr>
      <w:r>
        <w:rPr>
          <w:rFonts w:ascii="Times New Roman" w:hAnsi="Times New Roman" w:cs="Times New Roman"/>
        </w:rPr>
        <w:t>T</w:t>
      </w:r>
      <w:r w:rsidR="00394CE2" w:rsidRPr="00394CE2">
        <w:rPr>
          <w:rFonts w:ascii="Times New Roman" w:hAnsi="Times New Roman" w:cs="Times New Roman"/>
        </w:rPr>
        <w:t xml:space="preserve">he </w:t>
      </w:r>
      <w:r w:rsidR="008B752B">
        <w:rPr>
          <w:rFonts w:ascii="Times New Roman" w:hAnsi="Times New Roman" w:cs="Times New Roman"/>
        </w:rPr>
        <w:t>increased</w:t>
      </w:r>
      <w:r w:rsidR="00E11AB2">
        <w:rPr>
          <w:rFonts w:ascii="Times New Roman" w:hAnsi="Times New Roman" w:cs="Times New Roman"/>
        </w:rPr>
        <w:t xml:space="preserve"> offer</w:t>
      </w:r>
      <w:r w:rsidR="00394CE2" w:rsidRPr="00394CE2">
        <w:rPr>
          <w:rFonts w:ascii="Times New Roman" w:hAnsi="Times New Roman" w:cs="Times New Roman"/>
        </w:rPr>
        <w:t xml:space="preserve"> </w:t>
      </w:r>
      <w:r w:rsidR="00576821">
        <w:rPr>
          <w:rFonts w:ascii="Times New Roman" w:hAnsi="Times New Roman" w:cs="Times New Roman"/>
        </w:rPr>
        <w:t>of $</w:t>
      </w:r>
      <w:r w:rsidR="008C7CDD">
        <w:rPr>
          <w:rFonts w:ascii="Times New Roman" w:hAnsi="Times New Roman" w:cs="Times New Roman"/>
        </w:rPr>
        <w:t>23.50</w:t>
      </w:r>
      <w:r w:rsidR="00576821">
        <w:rPr>
          <w:rFonts w:ascii="Times New Roman" w:hAnsi="Times New Roman" w:cs="Times New Roman"/>
        </w:rPr>
        <w:t xml:space="preserve"> per share</w:t>
      </w:r>
      <w:r w:rsidR="00576821" w:rsidRPr="00394CE2">
        <w:rPr>
          <w:rFonts w:ascii="Times New Roman" w:hAnsi="Times New Roman" w:cs="Times New Roman"/>
        </w:rPr>
        <w:t xml:space="preserve"> </w:t>
      </w:r>
      <w:r w:rsidR="00394CE2" w:rsidRPr="00394CE2">
        <w:rPr>
          <w:rFonts w:ascii="Times New Roman" w:hAnsi="Times New Roman" w:cs="Times New Roman"/>
        </w:rPr>
        <w:t>represents: </w:t>
      </w:r>
    </w:p>
    <w:p w14:paraId="745DB147" w14:textId="77777777" w:rsidR="008D1D19" w:rsidRPr="00D24FC6" w:rsidRDefault="008D1D19" w:rsidP="00D24FC6">
      <w:pPr>
        <w:contextualSpacing/>
        <w:jc w:val="both"/>
        <w:rPr>
          <w:rFonts w:ascii="Times New Roman" w:hAnsi="Times New Roman" w:cs="Times New Roman"/>
        </w:rPr>
      </w:pPr>
    </w:p>
    <w:p w14:paraId="392334E8" w14:textId="71CE36C8" w:rsidR="00D24FC6" w:rsidRPr="00D24FC6" w:rsidRDefault="00D24FC6" w:rsidP="00D24FC6">
      <w:pPr>
        <w:numPr>
          <w:ilvl w:val="0"/>
          <w:numId w:val="6"/>
        </w:numPr>
        <w:contextualSpacing/>
        <w:jc w:val="both"/>
        <w:rPr>
          <w:rFonts w:ascii="Times New Roman" w:hAnsi="Times New Roman" w:cs="Times New Roman"/>
        </w:rPr>
      </w:pPr>
      <w:r w:rsidRPr="00D24FC6">
        <w:rPr>
          <w:rFonts w:ascii="Times New Roman" w:hAnsi="Times New Roman" w:cs="Times New Roman"/>
        </w:rPr>
        <w:t xml:space="preserve">a 31% premium to the undisturbed closing share price of Genco on November 21, 2025, the last trading day prior to Diana’s initial proposal to acquire the remaining shares of </w:t>
      </w:r>
      <w:proofErr w:type="gramStart"/>
      <w:r w:rsidRPr="00D24FC6">
        <w:rPr>
          <w:rFonts w:ascii="Times New Roman" w:hAnsi="Times New Roman" w:cs="Times New Roman"/>
        </w:rPr>
        <w:t>Genco;</w:t>
      </w:r>
      <w:proofErr w:type="gramEnd"/>
    </w:p>
    <w:p w14:paraId="2DE077FE" w14:textId="432CD0FF" w:rsidR="003702BE" w:rsidRDefault="00AC2289" w:rsidP="00D24FC6">
      <w:pPr>
        <w:numPr>
          <w:ilvl w:val="0"/>
          <w:numId w:val="6"/>
        </w:numPr>
        <w:contextualSpacing/>
        <w:jc w:val="both"/>
        <w:rPr>
          <w:rFonts w:ascii="Times New Roman" w:hAnsi="Times New Roman" w:cs="Times New Roman"/>
        </w:rPr>
      </w:pPr>
      <w:r w:rsidRPr="00E7159F">
        <w:rPr>
          <w:rFonts w:ascii="Times New Roman" w:hAnsi="Times New Roman" w:cs="Times New Roman"/>
        </w:rPr>
        <w:t>an implied dividend yield of 9.1% and 8.3% based on consensus of analyst estimates of dividends per share for 2026 and 2027</w:t>
      </w:r>
      <w:r w:rsidR="00463671">
        <w:rPr>
          <w:rFonts w:ascii="Times New Roman" w:hAnsi="Times New Roman" w:cs="Times New Roman"/>
        </w:rPr>
        <w:t>,</w:t>
      </w:r>
      <w:r w:rsidRPr="00E7159F">
        <w:rPr>
          <w:rFonts w:ascii="Times New Roman" w:hAnsi="Times New Roman" w:cs="Times New Roman"/>
        </w:rPr>
        <w:t xml:space="preserve"> respectively</w:t>
      </w:r>
      <w:r w:rsidR="003702BE">
        <w:rPr>
          <w:rFonts w:ascii="Times New Roman" w:hAnsi="Times New Roman" w:cs="Times New Roman"/>
        </w:rPr>
        <w:t>; and</w:t>
      </w:r>
    </w:p>
    <w:p w14:paraId="28CD586B" w14:textId="6F858299" w:rsidR="00760893" w:rsidRDefault="00D24FC6" w:rsidP="00577063">
      <w:pPr>
        <w:numPr>
          <w:ilvl w:val="0"/>
          <w:numId w:val="6"/>
        </w:numPr>
        <w:contextualSpacing/>
        <w:jc w:val="both"/>
        <w:rPr>
          <w:rFonts w:ascii="Times New Roman" w:hAnsi="Times New Roman" w:cs="Times New Roman"/>
        </w:rPr>
      </w:pPr>
      <w:r w:rsidRPr="003702BE">
        <w:rPr>
          <w:rFonts w:ascii="Times New Roman" w:hAnsi="Times New Roman" w:cs="Times New Roman"/>
        </w:rPr>
        <w:t xml:space="preserve">a </w:t>
      </w:r>
      <w:r w:rsidR="003702BE">
        <w:rPr>
          <w:rFonts w:ascii="Times New Roman" w:hAnsi="Times New Roman" w:cs="Times New Roman"/>
        </w:rPr>
        <w:t>p</w:t>
      </w:r>
      <w:r w:rsidRPr="003702BE">
        <w:rPr>
          <w:rFonts w:ascii="Times New Roman" w:hAnsi="Times New Roman" w:cs="Times New Roman"/>
        </w:rPr>
        <w:t>rice</w:t>
      </w:r>
      <w:r w:rsidR="00445D84">
        <w:rPr>
          <w:rFonts w:ascii="Times New Roman" w:hAnsi="Times New Roman" w:cs="Times New Roman"/>
        </w:rPr>
        <w:t>/n</w:t>
      </w:r>
      <w:r w:rsidRPr="003702BE">
        <w:rPr>
          <w:rFonts w:ascii="Times New Roman" w:hAnsi="Times New Roman" w:cs="Times New Roman"/>
        </w:rPr>
        <w:t xml:space="preserve">et </w:t>
      </w:r>
      <w:r w:rsidR="00445D84">
        <w:rPr>
          <w:rFonts w:ascii="Times New Roman" w:hAnsi="Times New Roman" w:cs="Times New Roman"/>
        </w:rPr>
        <w:t>a</w:t>
      </w:r>
      <w:r w:rsidRPr="003702BE">
        <w:rPr>
          <w:rFonts w:ascii="Times New Roman" w:hAnsi="Times New Roman" w:cs="Times New Roman"/>
        </w:rPr>
        <w:t xml:space="preserve">sset </w:t>
      </w:r>
      <w:r w:rsidR="00445D84">
        <w:rPr>
          <w:rFonts w:ascii="Times New Roman" w:hAnsi="Times New Roman" w:cs="Times New Roman"/>
        </w:rPr>
        <w:t>v</w:t>
      </w:r>
      <w:r w:rsidRPr="003702BE">
        <w:rPr>
          <w:rFonts w:ascii="Times New Roman" w:hAnsi="Times New Roman" w:cs="Times New Roman"/>
        </w:rPr>
        <w:t xml:space="preserve">alue </w:t>
      </w:r>
      <w:r w:rsidR="00C211F9">
        <w:rPr>
          <w:rFonts w:ascii="Times New Roman" w:hAnsi="Times New Roman" w:cs="Times New Roman"/>
        </w:rPr>
        <w:t xml:space="preserve">ratio </w:t>
      </w:r>
      <w:r w:rsidRPr="003702BE">
        <w:rPr>
          <w:rFonts w:ascii="Times New Roman" w:hAnsi="Times New Roman" w:cs="Times New Roman"/>
        </w:rPr>
        <w:t xml:space="preserve">(P/NAV) of 1.0x based on the NAV estimated by </w:t>
      </w:r>
      <w:proofErr w:type="spellStart"/>
      <w:r w:rsidRPr="003702BE">
        <w:rPr>
          <w:rFonts w:ascii="Times New Roman" w:hAnsi="Times New Roman" w:cs="Times New Roman"/>
        </w:rPr>
        <w:t>Clarksons</w:t>
      </w:r>
      <w:proofErr w:type="spellEnd"/>
      <w:r w:rsidRPr="003702BE">
        <w:rPr>
          <w:rFonts w:ascii="Times New Roman" w:hAnsi="Times New Roman" w:cs="Times New Roman"/>
        </w:rPr>
        <w:t xml:space="preserve"> Securities, </w:t>
      </w:r>
      <w:r w:rsidR="006A51A5">
        <w:rPr>
          <w:rFonts w:ascii="Times New Roman" w:hAnsi="Times New Roman" w:cs="Times New Roman"/>
        </w:rPr>
        <w:t xml:space="preserve">(adjusted for Genco’s recently announced dividend) </w:t>
      </w:r>
      <w:r w:rsidRPr="003702BE">
        <w:rPr>
          <w:rFonts w:ascii="Times New Roman" w:hAnsi="Times New Roman" w:cs="Times New Roman"/>
        </w:rPr>
        <w:t>reflecting a meaningful premium to the P/NAV Genco has traded at historically.</w:t>
      </w:r>
    </w:p>
    <w:p w14:paraId="52C92E1E" w14:textId="77777777" w:rsidR="00C211F9" w:rsidRPr="00C211F9" w:rsidRDefault="00C211F9" w:rsidP="00C211F9">
      <w:pPr>
        <w:ind w:left="720"/>
        <w:contextualSpacing/>
        <w:jc w:val="both"/>
        <w:rPr>
          <w:rFonts w:ascii="Times New Roman" w:hAnsi="Times New Roman" w:cs="Times New Roman"/>
        </w:rPr>
      </w:pPr>
    </w:p>
    <w:p w14:paraId="190689B0" w14:textId="53043E3E" w:rsidR="00B23437" w:rsidRDefault="00B23437" w:rsidP="00B23437">
      <w:pPr>
        <w:contextualSpacing/>
        <w:jc w:val="both"/>
        <w:rPr>
          <w:rFonts w:ascii="Times New Roman" w:hAnsi="Times New Roman" w:cs="Times New Roman"/>
        </w:rPr>
      </w:pPr>
      <w:r>
        <w:rPr>
          <w:rFonts w:ascii="Times New Roman" w:hAnsi="Times New Roman" w:cs="Times New Roman"/>
        </w:rPr>
        <w:t xml:space="preserve">Diana’s increased proposal is supported by </w:t>
      </w:r>
      <w:r w:rsidRPr="00577063">
        <w:rPr>
          <w:rFonts w:ascii="Times New Roman" w:hAnsi="Times New Roman" w:cs="Times New Roman"/>
        </w:rPr>
        <w:t>$</w:t>
      </w:r>
      <w:r w:rsidR="00087AA0">
        <w:rPr>
          <w:rFonts w:ascii="Times New Roman" w:hAnsi="Times New Roman" w:cs="Times New Roman"/>
        </w:rPr>
        <w:t>1.433</w:t>
      </w:r>
      <w:r>
        <w:rPr>
          <w:rFonts w:ascii="Times New Roman" w:hAnsi="Times New Roman" w:cs="Times New Roman"/>
        </w:rPr>
        <w:t xml:space="preserve"> </w:t>
      </w:r>
      <w:r w:rsidR="009003CC">
        <w:rPr>
          <w:rFonts w:ascii="Times New Roman" w:hAnsi="Times New Roman" w:cs="Times New Roman"/>
        </w:rPr>
        <w:t xml:space="preserve">billion </w:t>
      </w:r>
      <w:r>
        <w:rPr>
          <w:rFonts w:ascii="Times New Roman" w:hAnsi="Times New Roman" w:cs="Times New Roman"/>
        </w:rPr>
        <w:t xml:space="preserve">of fully committed </w:t>
      </w:r>
      <w:r w:rsidRPr="00577063">
        <w:rPr>
          <w:rFonts w:ascii="Times New Roman" w:hAnsi="Times New Roman" w:cs="Times New Roman"/>
        </w:rPr>
        <w:t>financing</w:t>
      </w:r>
      <w:r>
        <w:rPr>
          <w:rFonts w:ascii="Times New Roman" w:hAnsi="Times New Roman" w:cs="Times New Roman"/>
        </w:rPr>
        <w:t xml:space="preserve">, arranged by DNB Carnegie and Nordea, with participation from </w:t>
      </w:r>
      <w:r w:rsidRPr="00A457D7">
        <w:rPr>
          <w:rFonts w:ascii="Times New Roman" w:hAnsi="Times New Roman" w:cs="Times New Roman"/>
        </w:rPr>
        <w:t>leading international banks</w:t>
      </w:r>
      <w:r>
        <w:rPr>
          <w:rFonts w:ascii="Times New Roman" w:hAnsi="Times New Roman" w:cs="Times New Roman"/>
        </w:rPr>
        <w:t xml:space="preserve">, including </w:t>
      </w:r>
      <w:r w:rsidR="008F2387" w:rsidRPr="008F2387">
        <w:rPr>
          <w:rFonts w:ascii="Times New Roman" w:hAnsi="Times New Roman" w:cs="Times New Roman"/>
        </w:rPr>
        <w:t xml:space="preserve">DNB, Nordea, BNP Paribas, </w:t>
      </w:r>
      <w:r w:rsidR="00D34F3A" w:rsidRPr="008F2387">
        <w:rPr>
          <w:rFonts w:ascii="Times New Roman" w:hAnsi="Times New Roman" w:cs="Times New Roman"/>
        </w:rPr>
        <w:t>Standard Chartered</w:t>
      </w:r>
      <w:r w:rsidR="00D34F3A">
        <w:rPr>
          <w:rFonts w:ascii="Times New Roman" w:hAnsi="Times New Roman" w:cs="Times New Roman"/>
        </w:rPr>
        <w:t>,</w:t>
      </w:r>
      <w:r w:rsidR="00D34F3A" w:rsidRPr="008F2387">
        <w:rPr>
          <w:rFonts w:ascii="Times New Roman" w:hAnsi="Times New Roman" w:cs="Times New Roman"/>
        </w:rPr>
        <w:t xml:space="preserve"> Deutsche Bank</w:t>
      </w:r>
      <w:r w:rsidR="00D34F3A">
        <w:rPr>
          <w:rFonts w:ascii="Times New Roman" w:hAnsi="Times New Roman" w:cs="Times New Roman"/>
        </w:rPr>
        <w:t xml:space="preserve"> and </w:t>
      </w:r>
      <w:r w:rsidR="008F2387" w:rsidRPr="008F2387">
        <w:rPr>
          <w:rFonts w:ascii="Times New Roman" w:hAnsi="Times New Roman" w:cs="Times New Roman"/>
        </w:rPr>
        <w:t>Danske Bank</w:t>
      </w:r>
      <w:r w:rsidR="008F2387">
        <w:rPr>
          <w:rFonts w:ascii="Times New Roman" w:hAnsi="Times New Roman" w:cs="Times New Roman"/>
        </w:rPr>
        <w:t>.</w:t>
      </w:r>
    </w:p>
    <w:p w14:paraId="1B013979" w14:textId="77777777" w:rsidR="00B23437" w:rsidRDefault="00B23437" w:rsidP="00215FB0">
      <w:pPr>
        <w:contextualSpacing/>
        <w:jc w:val="both"/>
        <w:rPr>
          <w:rFonts w:ascii="Times New Roman" w:hAnsi="Times New Roman" w:cs="Times New Roman"/>
        </w:rPr>
      </w:pPr>
    </w:p>
    <w:p w14:paraId="158F0527" w14:textId="739A7337" w:rsidR="00215FB0" w:rsidRDefault="00215FB0" w:rsidP="00215FB0">
      <w:pPr>
        <w:contextualSpacing/>
        <w:jc w:val="both"/>
        <w:rPr>
          <w:rFonts w:ascii="Times New Roman" w:hAnsi="Times New Roman" w:cs="Times New Roman"/>
        </w:rPr>
      </w:pPr>
      <w:r>
        <w:rPr>
          <w:rFonts w:ascii="Times New Roman" w:hAnsi="Times New Roman" w:cs="Times New Roman"/>
        </w:rPr>
        <w:t>In addition, Star Bulk has entered into a definitive agreement with Diana to a</w:t>
      </w:r>
      <w:r w:rsidRPr="003F36D5">
        <w:rPr>
          <w:rFonts w:ascii="Times New Roman" w:hAnsi="Times New Roman" w:cs="Times New Roman"/>
        </w:rPr>
        <w:t>cquire</w:t>
      </w:r>
      <w:r>
        <w:rPr>
          <w:rFonts w:ascii="Times New Roman" w:hAnsi="Times New Roman" w:cs="Times New Roman"/>
        </w:rPr>
        <w:t xml:space="preserve"> 16 Genco vessels for</w:t>
      </w:r>
      <w:r w:rsidR="00A4202D">
        <w:rPr>
          <w:rFonts w:ascii="Times New Roman" w:hAnsi="Times New Roman" w:cs="Times New Roman"/>
        </w:rPr>
        <w:t xml:space="preserve"> </w:t>
      </w:r>
      <w:r w:rsidRPr="003F36D5">
        <w:rPr>
          <w:rFonts w:ascii="Times New Roman" w:hAnsi="Times New Roman" w:cs="Times New Roman"/>
        </w:rPr>
        <w:t>$</w:t>
      </w:r>
      <w:r>
        <w:rPr>
          <w:rFonts w:ascii="Times New Roman" w:hAnsi="Times New Roman" w:cs="Times New Roman"/>
        </w:rPr>
        <w:t>4</w:t>
      </w:r>
      <w:r w:rsidR="003F46F3">
        <w:rPr>
          <w:rFonts w:ascii="Times New Roman" w:hAnsi="Times New Roman" w:cs="Times New Roman"/>
        </w:rPr>
        <w:t>70.5</w:t>
      </w:r>
      <w:r w:rsidRPr="003F36D5">
        <w:rPr>
          <w:rFonts w:ascii="Times New Roman" w:hAnsi="Times New Roman" w:cs="Times New Roman"/>
        </w:rPr>
        <w:t xml:space="preserve"> </w:t>
      </w:r>
      <w:r>
        <w:rPr>
          <w:rFonts w:ascii="Times New Roman" w:hAnsi="Times New Roman" w:cs="Times New Roman"/>
        </w:rPr>
        <w:t>m</w:t>
      </w:r>
      <w:r w:rsidRPr="003F36D5">
        <w:rPr>
          <w:rFonts w:ascii="Times New Roman" w:hAnsi="Times New Roman" w:cs="Times New Roman"/>
        </w:rPr>
        <w:t>illion</w:t>
      </w:r>
      <w:r>
        <w:rPr>
          <w:rFonts w:ascii="Times New Roman" w:hAnsi="Times New Roman" w:cs="Times New Roman"/>
        </w:rPr>
        <w:t xml:space="preserve"> in cash upon completion of Diana’s acquisition of Genco.</w:t>
      </w:r>
    </w:p>
    <w:p w14:paraId="4288CF8C" w14:textId="77777777" w:rsidR="00215FB0" w:rsidRDefault="00215FB0" w:rsidP="00577063">
      <w:pPr>
        <w:contextualSpacing/>
        <w:jc w:val="both"/>
        <w:rPr>
          <w:rFonts w:ascii="Times New Roman" w:hAnsi="Times New Roman" w:cs="Times New Roman"/>
        </w:rPr>
      </w:pPr>
    </w:p>
    <w:p w14:paraId="1BC288A8" w14:textId="77777777" w:rsidR="007C339E" w:rsidRDefault="007C339E" w:rsidP="007C339E">
      <w:pPr>
        <w:contextualSpacing/>
        <w:jc w:val="both"/>
        <w:rPr>
          <w:rFonts w:ascii="Times New Roman" w:hAnsi="Times New Roman" w:cs="Times New Roman"/>
        </w:rPr>
      </w:pPr>
      <w:r>
        <w:rPr>
          <w:rFonts w:ascii="Times New Roman" w:hAnsi="Times New Roman" w:cs="Times New Roman"/>
        </w:rPr>
        <w:t xml:space="preserve">Together, the fully committed financing and the definitive agreement with Star Bulk </w:t>
      </w:r>
      <w:r w:rsidRPr="00577063">
        <w:rPr>
          <w:rFonts w:ascii="Times New Roman" w:hAnsi="Times New Roman" w:cs="Times New Roman"/>
        </w:rPr>
        <w:t xml:space="preserve">provide </w:t>
      </w:r>
      <w:r>
        <w:rPr>
          <w:rFonts w:ascii="Times New Roman" w:hAnsi="Times New Roman" w:cs="Times New Roman"/>
        </w:rPr>
        <w:t xml:space="preserve">a clear and executable path to </w:t>
      </w:r>
      <w:proofErr w:type="gramStart"/>
      <w:r>
        <w:rPr>
          <w:rFonts w:ascii="Times New Roman" w:hAnsi="Times New Roman" w:cs="Times New Roman"/>
        </w:rPr>
        <w:t>complete</w:t>
      </w:r>
      <w:proofErr w:type="gramEnd"/>
      <w:r>
        <w:rPr>
          <w:rFonts w:ascii="Times New Roman" w:hAnsi="Times New Roman" w:cs="Times New Roman"/>
        </w:rPr>
        <w:t xml:space="preserve"> the acquisition </w:t>
      </w:r>
      <w:r w:rsidRPr="00577063">
        <w:rPr>
          <w:rFonts w:ascii="Times New Roman" w:hAnsi="Times New Roman" w:cs="Times New Roman"/>
        </w:rPr>
        <w:t>of Genco’s outstanding shares, refinance existing indebtedness, and pay related transaction expenses.</w:t>
      </w:r>
      <w:r w:rsidRPr="00A71CF1">
        <w:rPr>
          <w:rFonts w:ascii="Times New Roman" w:hAnsi="Times New Roman" w:cs="Times New Roman"/>
        </w:rPr>
        <w:t xml:space="preserve"> </w:t>
      </w:r>
      <w:r w:rsidRPr="00C06259">
        <w:rPr>
          <w:rFonts w:ascii="Times New Roman" w:hAnsi="Times New Roman" w:cs="Times New Roman"/>
        </w:rPr>
        <w:t>The committed financing is fully underwritten and not condition</w:t>
      </w:r>
      <w:r>
        <w:rPr>
          <w:rFonts w:ascii="Times New Roman" w:hAnsi="Times New Roman" w:cs="Times New Roman"/>
        </w:rPr>
        <w:t>ed</w:t>
      </w:r>
      <w:r w:rsidRPr="00C06259">
        <w:rPr>
          <w:rFonts w:ascii="Times New Roman" w:hAnsi="Times New Roman" w:cs="Times New Roman"/>
        </w:rPr>
        <w:t xml:space="preserve"> on </w:t>
      </w:r>
      <w:r>
        <w:rPr>
          <w:rFonts w:ascii="Times New Roman" w:hAnsi="Times New Roman" w:cs="Times New Roman"/>
        </w:rPr>
        <w:t xml:space="preserve">completion of </w:t>
      </w:r>
      <w:r w:rsidRPr="00C06259">
        <w:rPr>
          <w:rFonts w:ascii="Times New Roman" w:hAnsi="Times New Roman" w:cs="Times New Roman"/>
        </w:rPr>
        <w:t xml:space="preserve">the </w:t>
      </w:r>
      <w:r>
        <w:rPr>
          <w:rFonts w:ascii="Times New Roman" w:hAnsi="Times New Roman" w:cs="Times New Roman"/>
        </w:rPr>
        <w:t>Star Bulk transaction</w:t>
      </w:r>
      <w:r w:rsidRPr="00C06259">
        <w:rPr>
          <w:rFonts w:ascii="Times New Roman" w:hAnsi="Times New Roman" w:cs="Times New Roman"/>
        </w:rPr>
        <w:t>.</w:t>
      </w:r>
    </w:p>
    <w:p w14:paraId="369F63C0" w14:textId="77777777" w:rsidR="007C339E" w:rsidRDefault="007C339E" w:rsidP="00577063">
      <w:pPr>
        <w:contextualSpacing/>
        <w:jc w:val="both"/>
        <w:rPr>
          <w:rFonts w:ascii="Times New Roman" w:hAnsi="Times New Roman" w:cs="Times New Roman"/>
        </w:rPr>
      </w:pPr>
    </w:p>
    <w:p w14:paraId="069E49BD" w14:textId="3D1DFD3D" w:rsidR="00760893" w:rsidRPr="00577063" w:rsidRDefault="003301D7" w:rsidP="00577063">
      <w:pPr>
        <w:contextualSpacing/>
        <w:jc w:val="both"/>
        <w:rPr>
          <w:rFonts w:ascii="Times New Roman" w:hAnsi="Times New Roman" w:cs="Times New Roman"/>
        </w:rPr>
      </w:pPr>
      <w:r>
        <w:rPr>
          <w:rFonts w:ascii="Times New Roman" w:hAnsi="Times New Roman" w:cs="Times New Roman"/>
        </w:rPr>
        <w:t xml:space="preserve">Following </w:t>
      </w:r>
      <w:r w:rsidR="006E2D02">
        <w:rPr>
          <w:rFonts w:ascii="Times New Roman" w:hAnsi="Times New Roman" w:cs="Times New Roman"/>
        </w:rPr>
        <w:t>th</w:t>
      </w:r>
      <w:r w:rsidR="000044A4">
        <w:rPr>
          <w:rFonts w:ascii="Times New Roman" w:hAnsi="Times New Roman" w:cs="Times New Roman"/>
        </w:rPr>
        <w:t>e</w:t>
      </w:r>
      <w:r w:rsidR="006E2D02">
        <w:rPr>
          <w:rFonts w:ascii="Times New Roman" w:hAnsi="Times New Roman" w:cs="Times New Roman"/>
        </w:rPr>
        <w:t xml:space="preserve"> </w:t>
      </w:r>
      <w:r w:rsidR="00B20314">
        <w:rPr>
          <w:rFonts w:ascii="Times New Roman" w:hAnsi="Times New Roman" w:cs="Times New Roman"/>
        </w:rPr>
        <w:t>increased offer</w:t>
      </w:r>
      <w:r w:rsidR="000044A4">
        <w:rPr>
          <w:rFonts w:ascii="Times New Roman" w:hAnsi="Times New Roman" w:cs="Times New Roman"/>
        </w:rPr>
        <w:t>,</w:t>
      </w:r>
      <w:r w:rsidR="00B20314">
        <w:rPr>
          <w:rFonts w:ascii="Times New Roman" w:hAnsi="Times New Roman" w:cs="Times New Roman"/>
        </w:rPr>
        <w:t xml:space="preserve"> </w:t>
      </w:r>
      <w:r w:rsidR="00A25858">
        <w:rPr>
          <w:rFonts w:ascii="Times New Roman" w:hAnsi="Times New Roman" w:cs="Times New Roman"/>
        </w:rPr>
        <w:t xml:space="preserve">Diana </w:t>
      </w:r>
      <w:r w:rsidR="002445ED">
        <w:rPr>
          <w:rFonts w:ascii="Times New Roman" w:hAnsi="Times New Roman" w:cs="Times New Roman"/>
        </w:rPr>
        <w:t xml:space="preserve">calls upon </w:t>
      </w:r>
      <w:r w:rsidR="000A6953">
        <w:rPr>
          <w:rFonts w:ascii="Times New Roman" w:hAnsi="Times New Roman" w:cs="Times New Roman"/>
        </w:rPr>
        <w:t xml:space="preserve">the Genco Board </w:t>
      </w:r>
      <w:r w:rsidR="002445ED">
        <w:rPr>
          <w:rFonts w:ascii="Times New Roman" w:hAnsi="Times New Roman" w:cs="Times New Roman"/>
        </w:rPr>
        <w:t xml:space="preserve">to </w:t>
      </w:r>
      <w:r w:rsidR="000A6953">
        <w:rPr>
          <w:rFonts w:ascii="Times New Roman" w:hAnsi="Times New Roman" w:cs="Times New Roman"/>
        </w:rPr>
        <w:t>engage</w:t>
      </w:r>
      <w:r w:rsidR="00C444B2">
        <w:rPr>
          <w:rFonts w:ascii="Times New Roman" w:hAnsi="Times New Roman" w:cs="Times New Roman"/>
        </w:rPr>
        <w:t xml:space="preserve"> promptly and </w:t>
      </w:r>
      <w:r w:rsidR="00586F3C">
        <w:rPr>
          <w:rFonts w:ascii="Times New Roman" w:hAnsi="Times New Roman" w:cs="Times New Roman"/>
        </w:rPr>
        <w:t xml:space="preserve">in </w:t>
      </w:r>
      <w:r w:rsidR="00636363">
        <w:rPr>
          <w:rFonts w:ascii="Times New Roman" w:hAnsi="Times New Roman" w:cs="Times New Roman"/>
        </w:rPr>
        <w:t>good</w:t>
      </w:r>
      <w:r w:rsidR="00586F3C">
        <w:rPr>
          <w:rFonts w:ascii="Times New Roman" w:hAnsi="Times New Roman" w:cs="Times New Roman"/>
        </w:rPr>
        <w:t xml:space="preserve"> </w:t>
      </w:r>
      <w:r w:rsidR="00341FF1">
        <w:rPr>
          <w:rFonts w:ascii="Times New Roman" w:hAnsi="Times New Roman" w:cs="Times New Roman"/>
        </w:rPr>
        <w:t xml:space="preserve">faith </w:t>
      </w:r>
      <w:r w:rsidR="003856F4">
        <w:rPr>
          <w:rFonts w:ascii="Times New Roman" w:hAnsi="Times New Roman" w:cs="Times New Roman"/>
        </w:rPr>
        <w:t>to negot</w:t>
      </w:r>
      <w:r w:rsidR="00937615">
        <w:rPr>
          <w:rFonts w:ascii="Times New Roman" w:hAnsi="Times New Roman" w:cs="Times New Roman"/>
        </w:rPr>
        <w:t xml:space="preserve">iate a definitive agreement </w:t>
      </w:r>
      <w:r>
        <w:rPr>
          <w:rFonts w:ascii="Times New Roman" w:hAnsi="Times New Roman" w:cs="Times New Roman"/>
        </w:rPr>
        <w:t xml:space="preserve">and </w:t>
      </w:r>
      <w:r w:rsidR="00937615">
        <w:rPr>
          <w:rFonts w:ascii="Times New Roman" w:hAnsi="Times New Roman" w:cs="Times New Roman"/>
        </w:rPr>
        <w:t xml:space="preserve">deliver </w:t>
      </w:r>
      <w:r w:rsidR="007C55F3">
        <w:rPr>
          <w:rFonts w:ascii="Times New Roman" w:hAnsi="Times New Roman" w:cs="Times New Roman"/>
        </w:rPr>
        <w:t xml:space="preserve">attractive </w:t>
      </w:r>
      <w:r w:rsidR="003856F4">
        <w:rPr>
          <w:rFonts w:ascii="Times New Roman" w:hAnsi="Times New Roman" w:cs="Times New Roman"/>
        </w:rPr>
        <w:t>premium value to all Genco shareholders</w:t>
      </w:r>
      <w:r w:rsidR="008E18C5">
        <w:rPr>
          <w:rFonts w:ascii="Times New Roman" w:hAnsi="Times New Roman" w:cs="Times New Roman"/>
        </w:rPr>
        <w:t>.</w:t>
      </w:r>
      <w:r w:rsidR="00481299">
        <w:rPr>
          <w:rFonts w:ascii="Times New Roman" w:hAnsi="Times New Roman" w:cs="Times New Roman"/>
        </w:rPr>
        <w:t xml:space="preserve"> </w:t>
      </w:r>
      <w:r w:rsidR="00712A55">
        <w:rPr>
          <w:rFonts w:ascii="Times New Roman" w:hAnsi="Times New Roman" w:cs="Times New Roman"/>
        </w:rPr>
        <w:t>At</w:t>
      </w:r>
      <w:r w:rsidR="00236660">
        <w:rPr>
          <w:rFonts w:ascii="Times New Roman" w:hAnsi="Times New Roman" w:cs="Times New Roman"/>
        </w:rPr>
        <w:t xml:space="preserve"> the same time, Diana calls on its fellow </w:t>
      </w:r>
      <w:r w:rsidR="00526560">
        <w:rPr>
          <w:rFonts w:ascii="Times New Roman" w:hAnsi="Times New Roman" w:cs="Times New Roman"/>
        </w:rPr>
        <w:t xml:space="preserve">Genco shareholders to urge their Board and management team to </w:t>
      </w:r>
      <w:r w:rsidR="009D533D">
        <w:rPr>
          <w:rFonts w:ascii="Times New Roman" w:hAnsi="Times New Roman" w:cs="Times New Roman"/>
        </w:rPr>
        <w:t>act favorably with respect to D</w:t>
      </w:r>
      <w:r w:rsidR="009E1B50">
        <w:rPr>
          <w:rFonts w:ascii="Times New Roman" w:hAnsi="Times New Roman" w:cs="Times New Roman"/>
        </w:rPr>
        <w:t>iana’s offer.</w:t>
      </w:r>
    </w:p>
    <w:p w14:paraId="1F16D917" w14:textId="77777777" w:rsidR="005D33E8" w:rsidRDefault="005D33E8" w:rsidP="007E03CB">
      <w:pPr>
        <w:contextualSpacing/>
        <w:jc w:val="both"/>
        <w:rPr>
          <w:rFonts w:ascii="Times New Roman" w:hAnsi="Times New Roman" w:cs="Times New Roman"/>
        </w:rPr>
      </w:pPr>
    </w:p>
    <w:p w14:paraId="26AFF94C" w14:textId="1B82E8DD" w:rsidR="0024623F" w:rsidRDefault="00A931AA" w:rsidP="007E03CB">
      <w:pPr>
        <w:contextualSpacing/>
        <w:jc w:val="both"/>
        <w:rPr>
          <w:rFonts w:ascii="Times New Roman" w:hAnsi="Times New Roman" w:cs="Times New Roman"/>
        </w:rPr>
      </w:pPr>
      <w:r w:rsidRPr="00C16B9D">
        <w:rPr>
          <w:rFonts w:ascii="Times New Roman" w:hAnsi="Times New Roman" w:cs="Times New Roman"/>
        </w:rPr>
        <w:t>Semiramis Paliou</w:t>
      </w:r>
      <w:r>
        <w:rPr>
          <w:rFonts w:ascii="Times New Roman" w:hAnsi="Times New Roman" w:cs="Times New Roman"/>
        </w:rPr>
        <w:t>,</w:t>
      </w:r>
      <w:r w:rsidRPr="00C16B9D">
        <w:rPr>
          <w:rFonts w:ascii="Times New Roman" w:hAnsi="Times New Roman" w:cs="Times New Roman"/>
        </w:rPr>
        <w:t xml:space="preserve"> </w:t>
      </w:r>
      <w:r w:rsidR="00C16B9D" w:rsidRPr="00C16B9D">
        <w:rPr>
          <w:rFonts w:ascii="Times New Roman" w:hAnsi="Times New Roman" w:cs="Times New Roman"/>
        </w:rPr>
        <w:t xml:space="preserve">Diana’s Chief Executive Officer, </w:t>
      </w:r>
      <w:r w:rsidR="0024623F">
        <w:rPr>
          <w:rFonts w:ascii="Times New Roman" w:hAnsi="Times New Roman" w:cs="Times New Roman"/>
        </w:rPr>
        <w:t>commented:</w:t>
      </w:r>
      <w:r w:rsidR="00C16B9D">
        <w:rPr>
          <w:rFonts w:ascii="Times New Roman" w:hAnsi="Times New Roman" w:cs="Times New Roman"/>
        </w:rPr>
        <w:t xml:space="preserve"> </w:t>
      </w:r>
    </w:p>
    <w:p w14:paraId="1A3F6263" w14:textId="77777777" w:rsidR="0024623F" w:rsidRDefault="0024623F" w:rsidP="007E03CB">
      <w:pPr>
        <w:contextualSpacing/>
        <w:jc w:val="both"/>
        <w:rPr>
          <w:rFonts w:ascii="Times New Roman" w:hAnsi="Times New Roman" w:cs="Times New Roman"/>
        </w:rPr>
      </w:pPr>
    </w:p>
    <w:p w14:paraId="7C072E03" w14:textId="240F9607" w:rsidR="00FC3BB1" w:rsidRDefault="00577063" w:rsidP="007E03CB">
      <w:pPr>
        <w:contextualSpacing/>
        <w:jc w:val="both"/>
        <w:rPr>
          <w:rFonts w:ascii="Times New Roman" w:hAnsi="Times New Roman" w:cs="Times New Roman"/>
        </w:rPr>
      </w:pPr>
      <w:r w:rsidRPr="00577063">
        <w:rPr>
          <w:rFonts w:ascii="Times New Roman" w:hAnsi="Times New Roman" w:cs="Times New Roman"/>
        </w:rPr>
        <w:t>“</w:t>
      </w:r>
      <w:r w:rsidR="00D91025">
        <w:rPr>
          <w:rFonts w:ascii="Times New Roman" w:hAnsi="Times New Roman" w:cs="Times New Roman"/>
        </w:rPr>
        <w:t>Diana’s increased offer</w:t>
      </w:r>
      <w:r w:rsidR="00837064">
        <w:rPr>
          <w:rFonts w:ascii="Times New Roman" w:hAnsi="Times New Roman" w:cs="Times New Roman"/>
        </w:rPr>
        <w:t xml:space="preserve"> </w:t>
      </w:r>
      <w:r w:rsidR="005C44B0">
        <w:rPr>
          <w:rFonts w:ascii="Times New Roman" w:hAnsi="Times New Roman" w:cs="Times New Roman"/>
        </w:rPr>
        <w:t xml:space="preserve">to acquire </w:t>
      </w:r>
      <w:r w:rsidR="00C20FD3">
        <w:rPr>
          <w:rFonts w:ascii="Times New Roman" w:hAnsi="Times New Roman" w:cs="Times New Roman"/>
        </w:rPr>
        <w:t>Genco – now supported by fully committed financing from leading banks</w:t>
      </w:r>
      <w:r w:rsidR="00C20FD3" w:rsidRPr="00BC2EC4">
        <w:rPr>
          <w:rFonts w:ascii="Times New Roman" w:hAnsi="Times New Roman" w:cs="Times New Roman"/>
        </w:rPr>
        <w:t xml:space="preserve"> </w:t>
      </w:r>
      <w:r w:rsidR="00C20FD3">
        <w:rPr>
          <w:rFonts w:ascii="Times New Roman" w:hAnsi="Times New Roman" w:cs="Times New Roman"/>
        </w:rPr>
        <w:t xml:space="preserve">and a definitive agreement with Star Bulk – </w:t>
      </w:r>
      <w:r w:rsidR="00215FB0">
        <w:rPr>
          <w:rFonts w:ascii="Times New Roman" w:hAnsi="Times New Roman" w:cs="Times New Roman"/>
        </w:rPr>
        <w:t>reflects</w:t>
      </w:r>
      <w:r w:rsidR="00837064">
        <w:rPr>
          <w:rFonts w:ascii="Times New Roman" w:hAnsi="Times New Roman" w:cs="Times New Roman"/>
        </w:rPr>
        <w:t xml:space="preserve"> our continued conviction in the financial and strategic merits of </w:t>
      </w:r>
      <w:r w:rsidR="00D029A4">
        <w:rPr>
          <w:rFonts w:ascii="Times New Roman" w:hAnsi="Times New Roman" w:cs="Times New Roman"/>
        </w:rPr>
        <w:t>the transaction</w:t>
      </w:r>
      <w:r w:rsidR="002412A2">
        <w:rPr>
          <w:rFonts w:ascii="Times New Roman" w:hAnsi="Times New Roman" w:cs="Times New Roman"/>
        </w:rPr>
        <w:t>.</w:t>
      </w:r>
      <w:r w:rsidR="009931AD">
        <w:rPr>
          <w:rFonts w:ascii="Times New Roman" w:hAnsi="Times New Roman" w:cs="Times New Roman"/>
        </w:rPr>
        <w:t xml:space="preserve"> </w:t>
      </w:r>
      <w:r w:rsidR="008C76AC">
        <w:rPr>
          <w:rFonts w:ascii="Times New Roman" w:hAnsi="Times New Roman" w:cs="Times New Roman"/>
        </w:rPr>
        <w:t>Together, these developments underscore</w:t>
      </w:r>
      <w:r w:rsidR="00D91025">
        <w:rPr>
          <w:rFonts w:ascii="Times New Roman" w:hAnsi="Times New Roman" w:cs="Times New Roman"/>
        </w:rPr>
        <w:t xml:space="preserve"> </w:t>
      </w:r>
      <w:r w:rsidR="00D91025" w:rsidRPr="00577063">
        <w:rPr>
          <w:rFonts w:ascii="Times New Roman" w:hAnsi="Times New Roman" w:cs="Times New Roman"/>
        </w:rPr>
        <w:t xml:space="preserve">our ability to </w:t>
      </w:r>
      <w:r w:rsidR="00D91025">
        <w:rPr>
          <w:rFonts w:ascii="Times New Roman" w:hAnsi="Times New Roman" w:cs="Times New Roman"/>
        </w:rPr>
        <w:t>quickly negotiate and execute this transaction</w:t>
      </w:r>
      <w:r w:rsidR="002412A2">
        <w:rPr>
          <w:rFonts w:ascii="Times New Roman" w:hAnsi="Times New Roman" w:cs="Times New Roman"/>
        </w:rPr>
        <w:t>, and w</w:t>
      </w:r>
      <w:r w:rsidR="00975E1F" w:rsidRPr="00577063">
        <w:rPr>
          <w:rFonts w:ascii="Times New Roman" w:hAnsi="Times New Roman" w:cs="Times New Roman"/>
        </w:rPr>
        <w:t xml:space="preserve">e </w:t>
      </w:r>
      <w:r w:rsidR="00975E1F">
        <w:rPr>
          <w:rFonts w:ascii="Times New Roman" w:hAnsi="Times New Roman" w:cs="Times New Roman"/>
        </w:rPr>
        <w:t xml:space="preserve">once again urge the Genco Board to immediately come to the table and </w:t>
      </w:r>
      <w:r w:rsidR="00975E1F" w:rsidRPr="00577063">
        <w:rPr>
          <w:rFonts w:ascii="Times New Roman" w:hAnsi="Times New Roman" w:cs="Times New Roman"/>
        </w:rPr>
        <w:t xml:space="preserve">engage in good faith </w:t>
      </w:r>
      <w:r w:rsidR="005C3C59">
        <w:rPr>
          <w:rFonts w:ascii="Times New Roman" w:hAnsi="Times New Roman" w:cs="Times New Roman"/>
        </w:rPr>
        <w:t xml:space="preserve">negotiations </w:t>
      </w:r>
      <w:r w:rsidR="00975E1F">
        <w:rPr>
          <w:rFonts w:ascii="Times New Roman" w:hAnsi="Times New Roman" w:cs="Times New Roman"/>
        </w:rPr>
        <w:t xml:space="preserve">regarding </w:t>
      </w:r>
      <w:r w:rsidR="00D91025">
        <w:rPr>
          <w:rFonts w:ascii="Times New Roman" w:hAnsi="Times New Roman" w:cs="Times New Roman"/>
        </w:rPr>
        <w:t>this</w:t>
      </w:r>
      <w:r w:rsidR="00975E1F">
        <w:rPr>
          <w:rFonts w:ascii="Times New Roman" w:hAnsi="Times New Roman" w:cs="Times New Roman"/>
        </w:rPr>
        <w:t xml:space="preserve"> highly compelling </w:t>
      </w:r>
      <w:r w:rsidR="00222074">
        <w:rPr>
          <w:rFonts w:ascii="Times New Roman" w:hAnsi="Times New Roman" w:cs="Times New Roman"/>
        </w:rPr>
        <w:t xml:space="preserve">opportunity </w:t>
      </w:r>
      <w:r w:rsidR="001F5CC1">
        <w:rPr>
          <w:rFonts w:ascii="Times New Roman" w:hAnsi="Times New Roman" w:cs="Times New Roman"/>
        </w:rPr>
        <w:t xml:space="preserve">to </w:t>
      </w:r>
      <w:r w:rsidR="001F5CC1" w:rsidRPr="00577063">
        <w:rPr>
          <w:rFonts w:ascii="Times New Roman" w:hAnsi="Times New Roman" w:cs="Times New Roman"/>
        </w:rPr>
        <w:t xml:space="preserve">deliver </w:t>
      </w:r>
      <w:proofErr w:type="gramStart"/>
      <w:r w:rsidR="001F5CC1">
        <w:rPr>
          <w:rFonts w:ascii="Times New Roman" w:hAnsi="Times New Roman" w:cs="Times New Roman"/>
        </w:rPr>
        <w:t>certain</w:t>
      </w:r>
      <w:r w:rsidR="001F5CC1" w:rsidRPr="00577063">
        <w:rPr>
          <w:rFonts w:ascii="Times New Roman" w:hAnsi="Times New Roman" w:cs="Times New Roman"/>
        </w:rPr>
        <w:t>,</w:t>
      </w:r>
      <w:proofErr w:type="gramEnd"/>
      <w:r w:rsidR="001F5CC1" w:rsidRPr="00577063">
        <w:rPr>
          <w:rFonts w:ascii="Times New Roman" w:hAnsi="Times New Roman" w:cs="Times New Roman"/>
        </w:rPr>
        <w:t xml:space="preserve"> </w:t>
      </w:r>
      <w:r w:rsidR="001F5CC1">
        <w:rPr>
          <w:rFonts w:ascii="Times New Roman" w:hAnsi="Times New Roman" w:cs="Times New Roman"/>
        </w:rPr>
        <w:t xml:space="preserve">premium </w:t>
      </w:r>
      <w:r w:rsidR="001F5CC1" w:rsidRPr="00577063">
        <w:rPr>
          <w:rFonts w:ascii="Times New Roman" w:hAnsi="Times New Roman" w:cs="Times New Roman"/>
        </w:rPr>
        <w:t xml:space="preserve">value to </w:t>
      </w:r>
      <w:r w:rsidR="00ED5530">
        <w:rPr>
          <w:rFonts w:ascii="Times New Roman" w:hAnsi="Times New Roman" w:cs="Times New Roman"/>
        </w:rPr>
        <w:t xml:space="preserve">their </w:t>
      </w:r>
      <w:r w:rsidR="001F5CC1" w:rsidRPr="00577063">
        <w:rPr>
          <w:rFonts w:ascii="Times New Roman" w:hAnsi="Times New Roman" w:cs="Times New Roman"/>
        </w:rPr>
        <w:t>shareholders</w:t>
      </w:r>
      <w:r w:rsidR="001F5CC1">
        <w:rPr>
          <w:rFonts w:ascii="Times New Roman" w:hAnsi="Times New Roman" w:cs="Times New Roman"/>
        </w:rPr>
        <w:t>.</w:t>
      </w:r>
      <w:r w:rsidR="00215FB0" w:rsidRPr="00215FB0">
        <w:rPr>
          <w:rFonts w:ascii="Times New Roman" w:hAnsi="Times New Roman" w:cs="Times New Roman"/>
        </w:rPr>
        <w:t xml:space="preserve"> </w:t>
      </w:r>
      <w:r w:rsidR="00595B18">
        <w:rPr>
          <w:rFonts w:ascii="Times New Roman" w:hAnsi="Times New Roman" w:cs="Times New Roman"/>
        </w:rPr>
        <w:t xml:space="preserve">We are grateful to our financial partners for their </w:t>
      </w:r>
      <w:proofErr w:type="gramStart"/>
      <w:r w:rsidR="000648C6">
        <w:rPr>
          <w:rFonts w:ascii="Times New Roman" w:hAnsi="Times New Roman" w:cs="Times New Roman"/>
        </w:rPr>
        <w:t>commitment</w:t>
      </w:r>
      <w:r w:rsidR="006866C8">
        <w:rPr>
          <w:rFonts w:ascii="Times New Roman" w:hAnsi="Times New Roman" w:cs="Times New Roman"/>
        </w:rPr>
        <w:t>,</w:t>
      </w:r>
      <w:r w:rsidR="000648C6">
        <w:rPr>
          <w:rFonts w:ascii="Times New Roman" w:hAnsi="Times New Roman" w:cs="Times New Roman"/>
        </w:rPr>
        <w:t xml:space="preserve"> and</w:t>
      </w:r>
      <w:proofErr w:type="gramEnd"/>
      <w:r w:rsidR="00215FB0">
        <w:rPr>
          <w:rFonts w:ascii="Times New Roman" w:hAnsi="Times New Roman" w:cs="Times New Roman"/>
        </w:rPr>
        <w:t xml:space="preserve"> pleased that Star Bulk – a leader in the dry bulk sector –</w:t>
      </w:r>
      <w:r w:rsidR="00780923">
        <w:rPr>
          <w:rFonts w:ascii="Times New Roman" w:hAnsi="Times New Roman" w:cs="Times New Roman"/>
        </w:rPr>
        <w:t xml:space="preserve"> </w:t>
      </w:r>
      <w:r w:rsidR="00FC3BB1" w:rsidRPr="00FC3BB1">
        <w:rPr>
          <w:rFonts w:ascii="Times New Roman" w:hAnsi="Times New Roman" w:cs="Times New Roman"/>
        </w:rPr>
        <w:t>is supportive of our efforts to acquire Genco</w:t>
      </w:r>
      <w:r w:rsidR="00215FB0">
        <w:rPr>
          <w:rFonts w:ascii="Times New Roman" w:hAnsi="Times New Roman" w:cs="Times New Roman"/>
        </w:rPr>
        <w:t>.”</w:t>
      </w:r>
      <w:r w:rsidR="005B6A3B">
        <w:rPr>
          <w:rFonts w:ascii="Times New Roman" w:hAnsi="Times New Roman" w:cs="Times New Roman"/>
        </w:rPr>
        <w:t xml:space="preserve"> </w:t>
      </w:r>
    </w:p>
    <w:p w14:paraId="003C50E5" w14:textId="77777777" w:rsidR="00DE4DCF" w:rsidRDefault="00DE4DCF" w:rsidP="007E03CB">
      <w:pPr>
        <w:contextualSpacing/>
        <w:jc w:val="both"/>
        <w:rPr>
          <w:rFonts w:ascii="Times New Roman" w:hAnsi="Times New Roman" w:cs="Times New Roman"/>
        </w:rPr>
      </w:pPr>
    </w:p>
    <w:p w14:paraId="23EFE61B" w14:textId="76DC88D2" w:rsidR="00577063" w:rsidRDefault="00392AAA" w:rsidP="00577063">
      <w:pPr>
        <w:contextualSpacing/>
        <w:jc w:val="both"/>
        <w:rPr>
          <w:rFonts w:ascii="Times New Roman" w:hAnsi="Times New Roman" w:cs="Times New Roman"/>
        </w:rPr>
      </w:pPr>
      <w:r>
        <w:rPr>
          <w:rFonts w:ascii="Times New Roman" w:hAnsi="Times New Roman" w:cs="Times New Roman"/>
        </w:rPr>
        <w:t>Since</w:t>
      </w:r>
      <w:r w:rsidR="00215AAA">
        <w:rPr>
          <w:rFonts w:ascii="Times New Roman" w:hAnsi="Times New Roman" w:cs="Times New Roman"/>
        </w:rPr>
        <w:t xml:space="preserve"> </w:t>
      </w:r>
      <w:r w:rsidR="00E92F3E">
        <w:rPr>
          <w:rFonts w:ascii="Times New Roman" w:hAnsi="Times New Roman" w:cs="Times New Roman"/>
        </w:rPr>
        <w:t>Diana’s</w:t>
      </w:r>
      <w:r w:rsidR="00215AAA">
        <w:rPr>
          <w:rFonts w:ascii="Times New Roman" w:hAnsi="Times New Roman" w:cs="Times New Roman"/>
        </w:rPr>
        <w:t xml:space="preserve"> </w:t>
      </w:r>
      <w:r w:rsidR="00926686">
        <w:rPr>
          <w:rFonts w:ascii="Times New Roman" w:hAnsi="Times New Roman" w:cs="Times New Roman"/>
        </w:rPr>
        <w:t>initial</w:t>
      </w:r>
      <w:r w:rsidR="00D45481">
        <w:rPr>
          <w:rFonts w:ascii="Times New Roman" w:hAnsi="Times New Roman" w:cs="Times New Roman"/>
        </w:rPr>
        <w:t xml:space="preserve"> </w:t>
      </w:r>
      <w:r w:rsidR="00E92F3E" w:rsidRPr="00577063">
        <w:rPr>
          <w:rFonts w:ascii="Times New Roman" w:hAnsi="Times New Roman" w:cs="Times New Roman"/>
        </w:rPr>
        <w:t>all-cash proposal</w:t>
      </w:r>
      <w:r w:rsidR="00E92F3E">
        <w:rPr>
          <w:rFonts w:ascii="Times New Roman" w:hAnsi="Times New Roman" w:cs="Times New Roman"/>
        </w:rPr>
        <w:t xml:space="preserve"> </w:t>
      </w:r>
      <w:r w:rsidR="00215AAA">
        <w:rPr>
          <w:rFonts w:ascii="Times New Roman" w:hAnsi="Times New Roman" w:cs="Times New Roman"/>
        </w:rPr>
        <w:t xml:space="preserve">to acquire Genco was announced on November 24, 2025, </w:t>
      </w:r>
      <w:r w:rsidR="00896790">
        <w:rPr>
          <w:rFonts w:ascii="Times New Roman" w:hAnsi="Times New Roman" w:cs="Times New Roman"/>
        </w:rPr>
        <w:t xml:space="preserve">the </w:t>
      </w:r>
      <w:r w:rsidR="00896790" w:rsidRPr="00577063">
        <w:rPr>
          <w:rFonts w:ascii="Times New Roman" w:hAnsi="Times New Roman" w:cs="Times New Roman"/>
        </w:rPr>
        <w:t xml:space="preserve">Genco Board </w:t>
      </w:r>
      <w:r w:rsidR="00896790">
        <w:rPr>
          <w:rFonts w:ascii="Times New Roman" w:hAnsi="Times New Roman" w:cs="Times New Roman"/>
        </w:rPr>
        <w:t xml:space="preserve">has </w:t>
      </w:r>
      <w:r w:rsidR="00021D67">
        <w:rPr>
          <w:rFonts w:ascii="Times New Roman" w:hAnsi="Times New Roman" w:cs="Times New Roman"/>
        </w:rPr>
        <w:t xml:space="preserve">refused </w:t>
      </w:r>
      <w:r w:rsidR="00577063" w:rsidRPr="00577063">
        <w:rPr>
          <w:rFonts w:ascii="Times New Roman" w:hAnsi="Times New Roman" w:cs="Times New Roman"/>
        </w:rPr>
        <w:t xml:space="preserve">to engage constructively. As </w:t>
      </w:r>
      <w:r w:rsidR="00E92F3E">
        <w:rPr>
          <w:rFonts w:ascii="Times New Roman" w:hAnsi="Times New Roman" w:cs="Times New Roman"/>
        </w:rPr>
        <w:t>such</w:t>
      </w:r>
      <w:r w:rsidR="00577063" w:rsidRPr="00577063">
        <w:rPr>
          <w:rFonts w:ascii="Times New Roman" w:hAnsi="Times New Roman" w:cs="Times New Roman"/>
        </w:rPr>
        <w:t xml:space="preserve">, Diana has nominated a slate of independent director candidates for election at Genco’s upcoming Annual Meeting, reflecting its belief that meaningful </w:t>
      </w:r>
      <w:r w:rsidR="00F87E37">
        <w:rPr>
          <w:rFonts w:ascii="Times New Roman" w:hAnsi="Times New Roman" w:cs="Times New Roman"/>
        </w:rPr>
        <w:t>B</w:t>
      </w:r>
      <w:r w:rsidR="00577063" w:rsidRPr="00577063">
        <w:rPr>
          <w:rFonts w:ascii="Times New Roman" w:hAnsi="Times New Roman" w:cs="Times New Roman"/>
        </w:rPr>
        <w:t xml:space="preserve">oard change is necessary to ensure shareholders are represented by directors willing to objectively evaluate strategic alternatives and act in good faith to maximize shareholder value, including serious consideration of Diana’s </w:t>
      </w:r>
      <w:r w:rsidR="00D9708F">
        <w:rPr>
          <w:rFonts w:ascii="Times New Roman" w:hAnsi="Times New Roman" w:cs="Times New Roman"/>
        </w:rPr>
        <w:t xml:space="preserve">fully financed </w:t>
      </w:r>
      <w:r w:rsidR="00577063">
        <w:rPr>
          <w:rFonts w:ascii="Times New Roman" w:hAnsi="Times New Roman" w:cs="Times New Roman"/>
        </w:rPr>
        <w:t>proposal</w:t>
      </w:r>
      <w:r w:rsidR="00D75CDF">
        <w:rPr>
          <w:rFonts w:ascii="Times New Roman" w:hAnsi="Times New Roman" w:cs="Times New Roman"/>
        </w:rPr>
        <w:t>.</w:t>
      </w:r>
    </w:p>
    <w:p w14:paraId="12B3CD97" w14:textId="77777777" w:rsidR="00B9799D" w:rsidRDefault="00B9799D" w:rsidP="00577063">
      <w:pPr>
        <w:contextualSpacing/>
        <w:jc w:val="both"/>
        <w:rPr>
          <w:rFonts w:ascii="Times New Roman" w:hAnsi="Times New Roman" w:cs="Times New Roman"/>
        </w:rPr>
      </w:pPr>
    </w:p>
    <w:p w14:paraId="7031F696" w14:textId="20790363" w:rsidR="00B9799D" w:rsidRPr="00577063" w:rsidRDefault="00CA07B7" w:rsidP="00577063">
      <w:pPr>
        <w:contextualSpacing/>
        <w:jc w:val="both"/>
        <w:rPr>
          <w:rFonts w:ascii="Times New Roman" w:hAnsi="Times New Roman" w:cs="Times New Roman"/>
        </w:rPr>
      </w:pPr>
      <w:r>
        <w:rPr>
          <w:rFonts w:ascii="Times New Roman" w:hAnsi="Times New Roman" w:cs="Times New Roman"/>
        </w:rPr>
        <w:t>T</w:t>
      </w:r>
      <w:r w:rsidR="00DA179D">
        <w:rPr>
          <w:rFonts w:ascii="Times New Roman" w:hAnsi="Times New Roman" w:cs="Times New Roman"/>
        </w:rPr>
        <w:t xml:space="preserve">he </w:t>
      </w:r>
      <w:proofErr w:type="gramStart"/>
      <w:r w:rsidR="00D75CDF">
        <w:rPr>
          <w:rFonts w:ascii="Times New Roman" w:hAnsi="Times New Roman" w:cs="Times New Roman"/>
        </w:rPr>
        <w:t>p</w:t>
      </w:r>
      <w:r w:rsidR="00DA179D">
        <w:rPr>
          <w:rFonts w:ascii="Times New Roman" w:hAnsi="Times New Roman" w:cs="Times New Roman"/>
        </w:rPr>
        <w:t xml:space="preserve">roposal </w:t>
      </w:r>
      <w:r w:rsidR="00D75CDF">
        <w:rPr>
          <w:rFonts w:ascii="Times New Roman" w:hAnsi="Times New Roman" w:cs="Times New Roman"/>
        </w:rPr>
        <w:t>l</w:t>
      </w:r>
      <w:r w:rsidR="00DA179D">
        <w:rPr>
          <w:rFonts w:ascii="Times New Roman" w:hAnsi="Times New Roman" w:cs="Times New Roman"/>
        </w:rPr>
        <w:t>etter</w:t>
      </w:r>
      <w:proofErr w:type="gramEnd"/>
      <w:r w:rsidR="00DA179D">
        <w:rPr>
          <w:rFonts w:ascii="Times New Roman" w:hAnsi="Times New Roman" w:cs="Times New Roman"/>
        </w:rPr>
        <w:t xml:space="preserve"> </w:t>
      </w:r>
      <w:proofErr w:type="gramStart"/>
      <w:r w:rsidR="00DA179D">
        <w:rPr>
          <w:rFonts w:ascii="Times New Roman" w:hAnsi="Times New Roman" w:cs="Times New Roman"/>
        </w:rPr>
        <w:t>reflecting</w:t>
      </w:r>
      <w:proofErr w:type="gramEnd"/>
      <w:r w:rsidR="00DA179D">
        <w:rPr>
          <w:rFonts w:ascii="Times New Roman" w:hAnsi="Times New Roman" w:cs="Times New Roman"/>
        </w:rPr>
        <w:t xml:space="preserve"> Diana’s increased offer to acquire Genco</w:t>
      </w:r>
      <w:r w:rsidR="007C35E9">
        <w:rPr>
          <w:rFonts w:ascii="Times New Roman" w:hAnsi="Times New Roman" w:cs="Times New Roman"/>
        </w:rPr>
        <w:t>, its financing commitment</w:t>
      </w:r>
      <w:r>
        <w:rPr>
          <w:rFonts w:ascii="Times New Roman" w:hAnsi="Times New Roman" w:cs="Times New Roman"/>
        </w:rPr>
        <w:t xml:space="preserve"> </w:t>
      </w:r>
      <w:r w:rsidR="00215FB0">
        <w:rPr>
          <w:rFonts w:ascii="Times New Roman" w:hAnsi="Times New Roman" w:cs="Times New Roman"/>
        </w:rPr>
        <w:t xml:space="preserve">and Diana’s agreement with Star Bulk are </w:t>
      </w:r>
      <w:r w:rsidR="00DA179D">
        <w:rPr>
          <w:rFonts w:ascii="Times New Roman" w:hAnsi="Times New Roman" w:cs="Times New Roman"/>
        </w:rPr>
        <w:t xml:space="preserve">being filed with the Securities and </w:t>
      </w:r>
      <w:r w:rsidR="00D93EB9">
        <w:rPr>
          <w:rFonts w:ascii="Times New Roman" w:hAnsi="Times New Roman" w:cs="Times New Roman"/>
        </w:rPr>
        <w:t>Exchange</w:t>
      </w:r>
      <w:r w:rsidR="00DA179D">
        <w:rPr>
          <w:rFonts w:ascii="Times New Roman" w:hAnsi="Times New Roman" w:cs="Times New Roman"/>
        </w:rPr>
        <w:t xml:space="preserve"> Commission as Exhibits to </w:t>
      </w:r>
      <w:r w:rsidR="00D93EB9">
        <w:rPr>
          <w:rFonts w:ascii="Times New Roman" w:hAnsi="Times New Roman" w:cs="Times New Roman"/>
        </w:rPr>
        <w:t xml:space="preserve">an amendment to </w:t>
      </w:r>
      <w:r w:rsidR="00DA179D">
        <w:rPr>
          <w:rFonts w:ascii="Times New Roman" w:hAnsi="Times New Roman" w:cs="Times New Roman"/>
        </w:rPr>
        <w:t xml:space="preserve">Diana’s </w:t>
      </w:r>
      <w:r w:rsidR="00D93EB9">
        <w:rPr>
          <w:rFonts w:ascii="Times New Roman" w:hAnsi="Times New Roman" w:cs="Times New Roman"/>
        </w:rPr>
        <w:t xml:space="preserve">Schedule 13D with respect to its Genco shares. </w:t>
      </w:r>
    </w:p>
    <w:p w14:paraId="752E14FA" w14:textId="77777777" w:rsidR="00577063" w:rsidRPr="005D33E8" w:rsidRDefault="00577063" w:rsidP="007E03CB">
      <w:pPr>
        <w:contextualSpacing/>
        <w:jc w:val="both"/>
        <w:rPr>
          <w:rFonts w:ascii="Times New Roman" w:hAnsi="Times New Roman" w:cs="Times New Roman"/>
        </w:rPr>
      </w:pPr>
    </w:p>
    <w:p w14:paraId="7FF47C9F" w14:textId="7F47DD7A" w:rsidR="0016236A" w:rsidRPr="0016236A" w:rsidRDefault="0016236A" w:rsidP="007E03CB">
      <w:pPr>
        <w:contextualSpacing/>
        <w:jc w:val="both"/>
        <w:rPr>
          <w:rFonts w:ascii="Times New Roman" w:hAnsi="Times New Roman" w:cs="Times New Roman"/>
        </w:rPr>
      </w:pPr>
      <w:r w:rsidRPr="0016236A">
        <w:rPr>
          <w:rFonts w:ascii="Times New Roman" w:hAnsi="Times New Roman" w:cs="Times New Roman"/>
          <w:b/>
          <w:bCs/>
        </w:rPr>
        <w:t xml:space="preserve">About </w:t>
      </w:r>
      <w:r w:rsidR="00EA1C8B">
        <w:rPr>
          <w:rFonts w:ascii="Times New Roman" w:hAnsi="Times New Roman" w:cs="Times New Roman"/>
          <w:b/>
          <w:bCs/>
        </w:rPr>
        <w:t>Diana Shipping</w:t>
      </w:r>
      <w:r w:rsidR="006733E6">
        <w:rPr>
          <w:rFonts w:ascii="Times New Roman" w:hAnsi="Times New Roman" w:cs="Times New Roman"/>
          <w:b/>
          <w:bCs/>
        </w:rPr>
        <w:t xml:space="preserve"> Inc.</w:t>
      </w:r>
    </w:p>
    <w:p w14:paraId="615DCDE8" w14:textId="77777777" w:rsidR="0016236A" w:rsidRPr="0016236A" w:rsidRDefault="0016236A" w:rsidP="007E03CB">
      <w:pPr>
        <w:contextualSpacing/>
        <w:jc w:val="both"/>
        <w:rPr>
          <w:rFonts w:ascii="Times New Roman" w:hAnsi="Times New Roman" w:cs="Times New Roman"/>
        </w:rPr>
      </w:pPr>
    </w:p>
    <w:p w14:paraId="66B117B8" w14:textId="46C34760" w:rsidR="0016236A" w:rsidRDefault="0016236A" w:rsidP="007E03CB">
      <w:pPr>
        <w:contextualSpacing/>
        <w:jc w:val="both"/>
        <w:rPr>
          <w:rFonts w:ascii="Times New Roman" w:hAnsi="Times New Roman" w:cs="Times New Roman"/>
        </w:rPr>
      </w:pPr>
      <w:r w:rsidRPr="0016236A">
        <w:rPr>
          <w:rFonts w:ascii="Times New Roman" w:hAnsi="Times New Roman" w:cs="Times New Roman"/>
        </w:rPr>
        <w:t>Diana Shipping Inc. (NYSE: DSX) is a global provider of shipping transportation services through its ownership and bareboat charter-in of dry bulk vessels. The Company’s vessels are employed primarily on short to medium-term time charters and transport a range of dry bulk cargoes, including such commodities as iron ore, coal, grain and other materials along worldwide shipping routes.</w:t>
      </w:r>
    </w:p>
    <w:p w14:paraId="3B153AEC" w14:textId="77777777" w:rsidR="00215FB0" w:rsidRDefault="00215FB0" w:rsidP="00215FB0">
      <w:pPr>
        <w:contextualSpacing/>
        <w:rPr>
          <w:rFonts w:ascii="Times New Roman" w:hAnsi="Times New Roman" w:cs="Times New Roman"/>
          <w:b/>
          <w:bCs/>
        </w:rPr>
      </w:pPr>
    </w:p>
    <w:p w14:paraId="2E14D251" w14:textId="1F0BDF7D" w:rsidR="00215FB0" w:rsidRDefault="00215FB0" w:rsidP="00215FB0">
      <w:pPr>
        <w:contextualSpacing/>
        <w:rPr>
          <w:rFonts w:ascii="Times New Roman" w:hAnsi="Times New Roman" w:cs="Times New Roman"/>
          <w:b/>
          <w:bCs/>
        </w:rPr>
      </w:pPr>
      <w:r w:rsidRPr="00EA1C8B">
        <w:rPr>
          <w:rFonts w:ascii="Times New Roman" w:hAnsi="Times New Roman" w:cs="Times New Roman"/>
          <w:b/>
          <w:bCs/>
        </w:rPr>
        <w:t>About Star Bulk</w:t>
      </w:r>
      <w:r w:rsidR="006733E6">
        <w:rPr>
          <w:rFonts w:ascii="Times New Roman" w:hAnsi="Times New Roman" w:cs="Times New Roman"/>
          <w:b/>
          <w:bCs/>
        </w:rPr>
        <w:t xml:space="preserve"> Carriers Corp.</w:t>
      </w:r>
    </w:p>
    <w:p w14:paraId="6FD53C79" w14:textId="77777777" w:rsidR="00215FB0" w:rsidRDefault="00215FB0" w:rsidP="00215FB0">
      <w:pPr>
        <w:contextualSpacing/>
        <w:rPr>
          <w:rFonts w:ascii="Times New Roman" w:hAnsi="Times New Roman" w:cs="Times New Roman"/>
          <w:b/>
          <w:bCs/>
        </w:rPr>
      </w:pPr>
    </w:p>
    <w:p w14:paraId="0373460C" w14:textId="02EB8F53" w:rsidR="00482111" w:rsidRPr="00482111" w:rsidRDefault="00482111" w:rsidP="00482111">
      <w:pPr>
        <w:contextualSpacing/>
        <w:jc w:val="both"/>
        <w:rPr>
          <w:rFonts w:ascii="Times New Roman" w:hAnsi="Times New Roman" w:cs="Times New Roman"/>
        </w:rPr>
      </w:pPr>
      <w:r w:rsidRPr="00482111">
        <w:rPr>
          <w:rFonts w:ascii="Times New Roman" w:hAnsi="Times New Roman" w:cs="Times New Roman"/>
        </w:rPr>
        <w:t xml:space="preserve">Star Bulk is a global shipping company providing worldwide seaborne transportation solutions in the dry bulk sector. Star Bulk’s vessels transport major bulks, which include iron ore, minerals and grain, and minor bulks, which include bauxite, fertilizers and steel products. Star Bulk was incorporated in the Marshall Islands on December 13, </w:t>
      </w:r>
      <w:proofErr w:type="gramStart"/>
      <w:r w:rsidRPr="00482111">
        <w:rPr>
          <w:rFonts w:ascii="Times New Roman" w:hAnsi="Times New Roman" w:cs="Times New Roman"/>
        </w:rPr>
        <w:t>2006</w:t>
      </w:r>
      <w:proofErr w:type="gramEnd"/>
      <w:r w:rsidRPr="00482111">
        <w:rPr>
          <w:rFonts w:ascii="Times New Roman" w:hAnsi="Times New Roman" w:cs="Times New Roman"/>
        </w:rPr>
        <w:t xml:space="preserve"> and maintains executive offices in Athens, New York, Stamford and Singapore.</w:t>
      </w:r>
    </w:p>
    <w:p w14:paraId="32E7D0E6" w14:textId="77777777" w:rsidR="0016236A" w:rsidRDefault="0016236A" w:rsidP="007E03CB">
      <w:pPr>
        <w:contextualSpacing/>
        <w:jc w:val="both"/>
        <w:rPr>
          <w:rFonts w:ascii="Times New Roman" w:hAnsi="Times New Roman" w:cs="Times New Roman"/>
        </w:rPr>
      </w:pPr>
    </w:p>
    <w:p w14:paraId="0245E658" w14:textId="77777777" w:rsidR="0016236A" w:rsidRPr="00075D2A" w:rsidRDefault="0016236A" w:rsidP="00075D2A">
      <w:pPr>
        <w:contextualSpacing/>
        <w:rPr>
          <w:rFonts w:ascii="Times New Roman" w:hAnsi="Times New Roman" w:cs="Times New Roman"/>
        </w:rPr>
      </w:pPr>
      <w:r w:rsidRPr="00075D2A">
        <w:rPr>
          <w:rFonts w:ascii="Times New Roman" w:hAnsi="Times New Roman" w:cs="Times New Roman"/>
          <w:b/>
          <w:bCs/>
        </w:rPr>
        <w:t>Cautionary Statement Regarding Forward-Looking Statements</w:t>
      </w:r>
    </w:p>
    <w:p w14:paraId="4EA268D4" w14:textId="77777777" w:rsidR="0016236A" w:rsidRPr="00075D2A" w:rsidRDefault="0016236A" w:rsidP="00075D2A">
      <w:pPr>
        <w:contextualSpacing/>
        <w:rPr>
          <w:rFonts w:ascii="Times New Roman" w:hAnsi="Times New Roman" w:cs="Times New Roman"/>
        </w:rPr>
      </w:pPr>
    </w:p>
    <w:p w14:paraId="479C62F6" w14:textId="037EC036" w:rsidR="0016236A" w:rsidRPr="00075D2A" w:rsidRDefault="0016236A" w:rsidP="00075D2A">
      <w:pPr>
        <w:contextualSpacing/>
        <w:jc w:val="both"/>
        <w:rPr>
          <w:rFonts w:ascii="Times New Roman" w:hAnsi="Times New Roman" w:cs="Times New Roman"/>
        </w:rPr>
      </w:pPr>
      <w:r w:rsidRPr="00075D2A">
        <w:rPr>
          <w:rFonts w:ascii="Times New Roman" w:hAnsi="Times New Roman" w:cs="Times New Roman"/>
        </w:rPr>
        <w:t xml:space="preserve">Matters discussed in this press release </w:t>
      </w:r>
      <w:r w:rsidR="007437CE" w:rsidRPr="00075D2A">
        <w:rPr>
          <w:rFonts w:ascii="Times New Roman" w:hAnsi="Times New Roman" w:cs="Times New Roman"/>
        </w:rPr>
        <w:t xml:space="preserve">and other statements made by </w:t>
      </w:r>
      <w:r w:rsidR="006F6383" w:rsidRPr="00075D2A">
        <w:rPr>
          <w:rFonts w:ascii="Times New Roman" w:hAnsi="Times New Roman" w:cs="Times New Roman"/>
        </w:rPr>
        <w:t xml:space="preserve">the Company </w:t>
      </w:r>
      <w:r w:rsidRPr="00075D2A">
        <w:rPr>
          <w:rFonts w:ascii="Times New Roman" w:hAnsi="Times New Roman" w:cs="Times New Roman"/>
        </w:rPr>
        <w:t xml:space="preserve">may constitute forward-looking statements. The Private Securities Litigation Reform Act of 1995 provides safe harbor protections for forward-looking statements </w:t>
      </w:r>
      <w:proofErr w:type="gramStart"/>
      <w:r w:rsidRPr="00075D2A">
        <w:rPr>
          <w:rFonts w:ascii="Times New Roman" w:hAnsi="Times New Roman" w:cs="Times New Roman"/>
        </w:rPr>
        <w:t>in order to</w:t>
      </w:r>
      <w:proofErr w:type="gramEnd"/>
      <w:r w:rsidRPr="00075D2A">
        <w:rPr>
          <w:rFonts w:ascii="Times New Roman" w:hAnsi="Times New Roman" w:cs="Times New Roman"/>
        </w:rPr>
        <w:t xml:space="preserve"> encourage companies to provide prospective information about their business. Forward-looking statements include, but are not limited to, statements regarding the intent, beliefs, expectations, objectives, goals, future events, performance or strategies and other statements of the Company and its management team, which are other than statements of historical facts.</w:t>
      </w:r>
    </w:p>
    <w:p w14:paraId="558D4EF5" w14:textId="77777777" w:rsidR="0016236A" w:rsidRPr="00075D2A" w:rsidRDefault="0016236A" w:rsidP="00075D2A">
      <w:pPr>
        <w:contextualSpacing/>
        <w:jc w:val="both"/>
        <w:rPr>
          <w:rFonts w:ascii="Times New Roman" w:hAnsi="Times New Roman" w:cs="Times New Roman"/>
        </w:rPr>
      </w:pPr>
    </w:p>
    <w:p w14:paraId="291AF3CF" w14:textId="35CCCD1B" w:rsidR="0016236A" w:rsidRPr="00075D2A" w:rsidRDefault="0016236A" w:rsidP="00075D2A">
      <w:pPr>
        <w:contextualSpacing/>
        <w:jc w:val="both"/>
        <w:rPr>
          <w:rFonts w:ascii="Times New Roman" w:hAnsi="Times New Roman" w:cs="Times New Roman"/>
        </w:rPr>
      </w:pPr>
      <w:r w:rsidRPr="00075D2A">
        <w:rPr>
          <w:rFonts w:ascii="Times New Roman" w:hAnsi="Times New Roman" w:cs="Times New Roman"/>
        </w:rPr>
        <w:t>The Company desires to take advantage of the safe harbor provisions of the Private Securities Litigation Reform Act of 1995 and is including this cautionary statement in connection with this safe harbor legislation. These forward-looking statements relate to, among other things, the Company’s proposal to acquire Genco and the anticipated benefits of such a transaction, and the Company’s ability to finance such transaction. Forward looking statements can be identified by words such as “believe,” “will,” “anticipate,” “intend,” “estimate,” “forecast,” “project,” “plan,” “potential,” “may,” “should,” “expect,” “pending” and similar expressions identify forward-looking statements.</w:t>
      </w:r>
    </w:p>
    <w:p w14:paraId="0A0807C5" w14:textId="77777777" w:rsidR="0016236A" w:rsidRPr="00075D2A" w:rsidRDefault="0016236A" w:rsidP="00075D2A">
      <w:pPr>
        <w:contextualSpacing/>
        <w:jc w:val="both"/>
        <w:rPr>
          <w:rFonts w:ascii="Times New Roman" w:hAnsi="Times New Roman" w:cs="Times New Roman"/>
        </w:rPr>
      </w:pPr>
    </w:p>
    <w:p w14:paraId="711ED38D" w14:textId="54590FE7" w:rsidR="0016236A" w:rsidRPr="00075D2A" w:rsidRDefault="0016236A" w:rsidP="00075D2A">
      <w:pPr>
        <w:contextualSpacing/>
        <w:jc w:val="both"/>
        <w:rPr>
          <w:rFonts w:ascii="Times New Roman" w:hAnsi="Times New Roman" w:cs="Times New Roman"/>
        </w:rPr>
      </w:pPr>
      <w:r w:rsidRPr="00075D2A">
        <w:rPr>
          <w:rFonts w:ascii="Times New Roman" w:hAnsi="Times New Roman" w:cs="Times New Roman"/>
        </w:rPr>
        <w:lastRenderedPageBreak/>
        <w:t xml:space="preserve">The forward-looking statements in this press release </w:t>
      </w:r>
      <w:r w:rsidR="006F6383" w:rsidRPr="00075D2A">
        <w:rPr>
          <w:rFonts w:ascii="Times New Roman" w:hAnsi="Times New Roman" w:cs="Times New Roman"/>
        </w:rPr>
        <w:t xml:space="preserve">and in other statements made by the Company </w:t>
      </w:r>
      <w:r w:rsidRPr="00075D2A">
        <w:rPr>
          <w:rFonts w:ascii="Times New Roman" w:hAnsi="Times New Roman" w:cs="Times New Roman"/>
        </w:rPr>
        <w:t>are based upon various assumptions, many of which are based, in turn, upon further assumptions, including without limitation, Company management’s examination of historical operating trends, data contained in the Company’s records</w:t>
      </w:r>
      <w:r w:rsidR="006F6383" w:rsidRPr="00075D2A">
        <w:rPr>
          <w:rFonts w:ascii="Times New Roman" w:hAnsi="Times New Roman" w:cs="Times New Roman"/>
        </w:rPr>
        <w:t>, Genco’s public filings and disclosures</w:t>
      </w:r>
      <w:r w:rsidRPr="00075D2A">
        <w:rPr>
          <w:rFonts w:ascii="Times New Roman" w:hAnsi="Times New Roman" w:cs="Times New Roman"/>
        </w:rPr>
        <w:t xml:space="preserve"> and data available from third parties. Although the Company believes that these assumptions were reasonable when made, because these assumptions are inherently subject to significant uncertainties and contingencies that are difficult or impossible to predict and are beyond the Company’s control, the Company cannot assure you that it will achieve or accomplish these expectations, beliefs or projections.</w:t>
      </w:r>
    </w:p>
    <w:p w14:paraId="46A6B0E6" w14:textId="77777777" w:rsidR="0016236A" w:rsidRPr="00075D2A" w:rsidRDefault="0016236A" w:rsidP="00075D2A">
      <w:pPr>
        <w:contextualSpacing/>
        <w:jc w:val="both"/>
        <w:rPr>
          <w:rFonts w:ascii="Times New Roman" w:hAnsi="Times New Roman" w:cs="Times New Roman"/>
        </w:rPr>
      </w:pPr>
    </w:p>
    <w:p w14:paraId="03DD37F5" w14:textId="68267644" w:rsidR="0016236A" w:rsidRPr="00075D2A" w:rsidRDefault="0016236A" w:rsidP="00075D2A">
      <w:pPr>
        <w:contextualSpacing/>
        <w:jc w:val="both"/>
        <w:rPr>
          <w:rFonts w:ascii="Times New Roman" w:hAnsi="Times New Roman" w:cs="Times New Roman"/>
        </w:rPr>
      </w:pPr>
      <w:r w:rsidRPr="00075D2A">
        <w:rPr>
          <w:rFonts w:ascii="Times New Roman" w:hAnsi="Times New Roman" w:cs="Times New Roman"/>
        </w:rPr>
        <w:t>The forward-looking statements in this press release are based on current expectations, assumptions, and estimates, and are subject to numerous risks and uncertainties. These include, without limitation, risks relating to: (</w:t>
      </w:r>
      <w:proofErr w:type="spellStart"/>
      <w:r w:rsidRPr="00075D2A">
        <w:rPr>
          <w:rFonts w:ascii="Times New Roman" w:hAnsi="Times New Roman" w:cs="Times New Roman"/>
        </w:rPr>
        <w:t>i</w:t>
      </w:r>
      <w:proofErr w:type="spellEnd"/>
      <w:r w:rsidRPr="00075D2A">
        <w:rPr>
          <w:rFonts w:ascii="Times New Roman" w:hAnsi="Times New Roman" w:cs="Times New Roman"/>
        </w:rPr>
        <w:t xml:space="preserve">) the possibility that the proposed transaction may not proceed; (ii) the ability to obtain regulatory or shareholder approvals, if required; (iii) the risk that Genco’s Board of directors or management may continue to oppose the proposal or not respond to further attempted engagement by Diana; (iv) failure to realize anticipated benefits of the transaction; (v) changes in the financial or operating performance of the Company or Genco; and (vi) general economic, market, and industry conditions. These and other risks are described in </w:t>
      </w:r>
      <w:r w:rsidR="006F6383" w:rsidRPr="00075D2A">
        <w:rPr>
          <w:rFonts w:ascii="Times New Roman" w:hAnsi="Times New Roman" w:cs="Times New Roman"/>
        </w:rPr>
        <w:t xml:space="preserve">documents filed by </w:t>
      </w:r>
      <w:r w:rsidRPr="00075D2A">
        <w:rPr>
          <w:rFonts w:ascii="Times New Roman" w:hAnsi="Times New Roman" w:cs="Times New Roman"/>
        </w:rPr>
        <w:t>the Company</w:t>
      </w:r>
      <w:r w:rsidR="00BD1FFD" w:rsidRPr="00075D2A">
        <w:rPr>
          <w:rFonts w:ascii="Times New Roman" w:hAnsi="Times New Roman" w:cs="Times New Roman"/>
        </w:rPr>
        <w:t xml:space="preserve"> </w:t>
      </w:r>
      <w:r w:rsidR="006F6383" w:rsidRPr="00075D2A">
        <w:rPr>
          <w:rFonts w:ascii="Times New Roman" w:hAnsi="Times New Roman" w:cs="Times New Roman"/>
        </w:rPr>
        <w:t xml:space="preserve">with, or furnished by the Company to, </w:t>
      </w:r>
      <w:r w:rsidRPr="00075D2A">
        <w:rPr>
          <w:rFonts w:ascii="Times New Roman" w:hAnsi="Times New Roman" w:cs="Times New Roman"/>
        </w:rPr>
        <w:t xml:space="preserve">the U.S. Securities and Exchange Commission (“SEC”), including its Annual Report on Form 20-F for the fiscal year ended December 31, 2024, and its other subsequent </w:t>
      </w:r>
      <w:r w:rsidR="006F6383" w:rsidRPr="00075D2A">
        <w:rPr>
          <w:rFonts w:ascii="Times New Roman" w:hAnsi="Times New Roman" w:cs="Times New Roman"/>
        </w:rPr>
        <w:t xml:space="preserve">documents filed </w:t>
      </w:r>
      <w:r w:rsidRPr="00075D2A">
        <w:rPr>
          <w:rFonts w:ascii="Times New Roman" w:hAnsi="Times New Roman" w:cs="Times New Roman"/>
        </w:rPr>
        <w:t>with</w:t>
      </w:r>
      <w:r w:rsidR="006F6383" w:rsidRPr="00075D2A">
        <w:rPr>
          <w:rFonts w:ascii="Times New Roman" w:hAnsi="Times New Roman" w:cs="Times New Roman"/>
        </w:rPr>
        <w:t>, or furnished to,</w:t>
      </w:r>
      <w:r w:rsidRPr="00075D2A">
        <w:rPr>
          <w:rFonts w:ascii="Times New Roman" w:hAnsi="Times New Roman" w:cs="Times New Roman"/>
        </w:rPr>
        <w:t xml:space="preserve"> the SEC. </w:t>
      </w:r>
      <w:r w:rsidR="006F6383" w:rsidRPr="00075D2A">
        <w:rPr>
          <w:rFonts w:ascii="Times New Roman" w:hAnsi="Times New Roman" w:cs="Times New Roman"/>
        </w:rPr>
        <w:t>The Company</w:t>
      </w:r>
      <w:r w:rsidRPr="00075D2A">
        <w:rPr>
          <w:rFonts w:ascii="Times New Roman" w:hAnsi="Times New Roman" w:cs="Times New Roman"/>
        </w:rPr>
        <w:t xml:space="preserve"> undertakes no obligation to revise or update any forward-looking statement, or to make any other forward-looking statements, whether </w:t>
      </w:r>
      <w:proofErr w:type="gramStart"/>
      <w:r w:rsidRPr="00075D2A">
        <w:rPr>
          <w:rFonts w:ascii="Times New Roman" w:hAnsi="Times New Roman" w:cs="Times New Roman"/>
        </w:rPr>
        <w:t>as a result of</w:t>
      </w:r>
      <w:proofErr w:type="gramEnd"/>
      <w:r w:rsidRPr="00075D2A">
        <w:rPr>
          <w:rFonts w:ascii="Times New Roman" w:hAnsi="Times New Roman" w:cs="Times New Roman"/>
        </w:rPr>
        <w:t xml:space="preserve"> new information, future events or otherwise</w:t>
      </w:r>
      <w:r w:rsidR="006F6383" w:rsidRPr="00075D2A">
        <w:rPr>
          <w:rFonts w:ascii="Times New Roman" w:hAnsi="Times New Roman" w:cs="Times New Roman"/>
        </w:rPr>
        <w:t>, except to the extent required by law</w:t>
      </w:r>
      <w:r w:rsidRPr="00075D2A">
        <w:rPr>
          <w:rFonts w:ascii="Times New Roman" w:hAnsi="Times New Roman" w:cs="Times New Roman"/>
        </w:rPr>
        <w:t>.</w:t>
      </w:r>
    </w:p>
    <w:p w14:paraId="7B157F80" w14:textId="77777777" w:rsidR="00A46A44" w:rsidRPr="00075D2A" w:rsidRDefault="00A46A44" w:rsidP="00075D2A">
      <w:pPr>
        <w:contextualSpacing/>
        <w:rPr>
          <w:rFonts w:ascii="Times New Roman" w:hAnsi="Times New Roman" w:cs="Times New Roman"/>
        </w:rPr>
      </w:pPr>
    </w:p>
    <w:p w14:paraId="61EC5F24" w14:textId="77777777" w:rsidR="00A46A44" w:rsidRPr="00075D2A" w:rsidRDefault="00A46A44" w:rsidP="00075D2A">
      <w:pPr>
        <w:pStyle w:val="NormalWeb"/>
        <w:spacing w:before="0" w:beforeAutospacing="0" w:after="160" w:afterAutospacing="0" w:line="278" w:lineRule="auto"/>
        <w:rPr>
          <w:color w:val="000000"/>
          <w:sz w:val="22"/>
          <w:szCs w:val="22"/>
        </w:rPr>
      </w:pPr>
      <w:r w:rsidRPr="00075D2A">
        <w:rPr>
          <w:b/>
          <w:bCs/>
          <w:color w:val="000000"/>
          <w:sz w:val="22"/>
          <w:szCs w:val="22"/>
          <w:u w:val="single"/>
        </w:rPr>
        <w:t>Additional Information</w:t>
      </w:r>
    </w:p>
    <w:p w14:paraId="2577067D" w14:textId="0555220C" w:rsidR="007437CE" w:rsidRPr="00075D2A" w:rsidRDefault="00E2107E" w:rsidP="00075D2A">
      <w:pPr>
        <w:pStyle w:val="NormalWeb"/>
        <w:spacing w:before="0" w:beforeAutospacing="0" w:after="160" w:afterAutospacing="0" w:line="278" w:lineRule="auto"/>
        <w:jc w:val="both"/>
        <w:rPr>
          <w:color w:val="000000"/>
          <w:sz w:val="22"/>
          <w:szCs w:val="22"/>
        </w:rPr>
      </w:pPr>
      <w:r w:rsidRPr="00075D2A">
        <w:rPr>
          <w:color w:val="000000"/>
          <w:sz w:val="22"/>
          <w:szCs w:val="22"/>
        </w:rPr>
        <w:t xml:space="preserve">The Company and the other Participants (as defined below) </w:t>
      </w:r>
      <w:r w:rsidR="007437CE" w:rsidRPr="00075D2A">
        <w:rPr>
          <w:color w:val="000000"/>
          <w:sz w:val="22"/>
          <w:szCs w:val="22"/>
        </w:rPr>
        <w:t xml:space="preserve">expect to file a preliminary proxy statement and accompanying </w:t>
      </w:r>
      <w:r w:rsidRPr="00075D2A">
        <w:rPr>
          <w:color w:val="000000"/>
          <w:sz w:val="22"/>
          <w:szCs w:val="22"/>
        </w:rPr>
        <w:t xml:space="preserve">universal </w:t>
      </w:r>
      <w:r w:rsidR="007437CE" w:rsidRPr="00075D2A">
        <w:rPr>
          <w:color w:val="000000"/>
          <w:sz w:val="22"/>
          <w:szCs w:val="22"/>
        </w:rPr>
        <w:t xml:space="preserve">proxy card with the </w:t>
      </w:r>
      <w:r w:rsidR="003529EE" w:rsidRPr="00075D2A">
        <w:rPr>
          <w:color w:val="000000"/>
          <w:sz w:val="22"/>
          <w:szCs w:val="22"/>
        </w:rPr>
        <w:t>SEC</w:t>
      </w:r>
      <w:r w:rsidR="007437CE" w:rsidRPr="00075D2A">
        <w:rPr>
          <w:color w:val="000000"/>
          <w:sz w:val="22"/>
          <w:szCs w:val="22"/>
        </w:rPr>
        <w:t xml:space="preserve"> to be used to solicit proxies for, among other matters, the election of </w:t>
      </w:r>
      <w:r w:rsidRPr="00075D2A">
        <w:rPr>
          <w:color w:val="000000"/>
          <w:sz w:val="22"/>
          <w:szCs w:val="22"/>
        </w:rPr>
        <w:t xml:space="preserve">Diana’s </w:t>
      </w:r>
      <w:r w:rsidR="007437CE" w:rsidRPr="00075D2A">
        <w:rPr>
          <w:color w:val="000000"/>
          <w:sz w:val="22"/>
          <w:szCs w:val="22"/>
        </w:rPr>
        <w:t xml:space="preserve">director nominees to the board of directors </w:t>
      </w:r>
      <w:r w:rsidR="003529EE" w:rsidRPr="00075D2A">
        <w:rPr>
          <w:color w:val="000000"/>
          <w:sz w:val="22"/>
          <w:szCs w:val="22"/>
        </w:rPr>
        <w:t xml:space="preserve">of </w:t>
      </w:r>
      <w:r w:rsidR="007437CE" w:rsidRPr="00075D2A">
        <w:rPr>
          <w:color w:val="000000"/>
          <w:sz w:val="22"/>
          <w:szCs w:val="22"/>
        </w:rPr>
        <w:t xml:space="preserve">Genco at </w:t>
      </w:r>
      <w:r w:rsidR="003529EE" w:rsidRPr="00075D2A">
        <w:rPr>
          <w:color w:val="000000"/>
          <w:sz w:val="22"/>
          <w:szCs w:val="22"/>
        </w:rPr>
        <w:t>Genco</w:t>
      </w:r>
      <w:r w:rsidR="007437CE" w:rsidRPr="00075D2A">
        <w:rPr>
          <w:color w:val="000000"/>
          <w:sz w:val="22"/>
          <w:szCs w:val="22"/>
        </w:rPr>
        <w:t xml:space="preserve">’s 2026 Annual Meeting, the passage of Diana’s proposal to repeal, at the </w:t>
      </w:r>
      <w:r w:rsidR="008841D8" w:rsidRPr="00075D2A">
        <w:rPr>
          <w:color w:val="000000"/>
          <w:sz w:val="22"/>
          <w:szCs w:val="22"/>
        </w:rPr>
        <w:t xml:space="preserve">Genco’s </w:t>
      </w:r>
      <w:r w:rsidR="007437CE" w:rsidRPr="00075D2A">
        <w:rPr>
          <w:color w:val="000000"/>
          <w:sz w:val="22"/>
          <w:szCs w:val="22"/>
        </w:rPr>
        <w:t>202</w:t>
      </w:r>
      <w:r w:rsidR="008841D8" w:rsidRPr="00075D2A">
        <w:rPr>
          <w:color w:val="000000"/>
          <w:sz w:val="22"/>
          <w:szCs w:val="22"/>
        </w:rPr>
        <w:t>6</w:t>
      </w:r>
      <w:r w:rsidR="007437CE" w:rsidRPr="00075D2A">
        <w:rPr>
          <w:color w:val="000000"/>
          <w:sz w:val="22"/>
          <w:szCs w:val="22"/>
        </w:rPr>
        <w:t xml:space="preserve"> Annual Meeting, </w:t>
      </w:r>
      <w:r w:rsidR="003529EE" w:rsidRPr="00075D2A">
        <w:rPr>
          <w:color w:val="000000"/>
          <w:sz w:val="22"/>
          <w:szCs w:val="22"/>
        </w:rPr>
        <w:t>by-</w:t>
      </w:r>
      <w:r w:rsidR="007437CE" w:rsidRPr="00075D2A">
        <w:rPr>
          <w:color w:val="000000"/>
          <w:sz w:val="22"/>
          <w:szCs w:val="22"/>
        </w:rPr>
        <w:t>laws of</w:t>
      </w:r>
      <w:r w:rsidR="003529EE" w:rsidRPr="00075D2A">
        <w:rPr>
          <w:color w:val="000000"/>
          <w:sz w:val="22"/>
          <w:szCs w:val="22"/>
        </w:rPr>
        <w:t xml:space="preserve"> Genco</w:t>
      </w:r>
      <w:r w:rsidR="007437CE" w:rsidRPr="00075D2A">
        <w:rPr>
          <w:color w:val="000000"/>
          <w:sz w:val="22"/>
          <w:szCs w:val="22"/>
        </w:rPr>
        <w:t xml:space="preserve"> </w:t>
      </w:r>
      <w:r w:rsidR="003529EE" w:rsidRPr="00075D2A">
        <w:rPr>
          <w:color w:val="000000"/>
          <w:sz w:val="22"/>
          <w:szCs w:val="22"/>
        </w:rPr>
        <w:t xml:space="preserve">not publicly disclosed </w:t>
      </w:r>
      <w:r w:rsidR="00C776C9" w:rsidRPr="00075D2A">
        <w:rPr>
          <w:color w:val="000000"/>
          <w:sz w:val="22"/>
          <w:szCs w:val="22"/>
        </w:rPr>
        <w:t xml:space="preserve">by Genco </w:t>
      </w:r>
      <w:r w:rsidR="003529EE" w:rsidRPr="00075D2A">
        <w:rPr>
          <w:color w:val="000000"/>
          <w:sz w:val="22"/>
          <w:szCs w:val="22"/>
        </w:rPr>
        <w:t>on or prior to August 28, 2025</w:t>
      </w:r>
      <w:r w:rsidR="00C776C9" w:rsidRPr="00075D2A">
        <w:rPr>
          <w:color w:val="000000"/>
          <w:sz w:val="22"/>
          <w:szCs w:val="22"/>
        </w:rPr>
        <w:t xml:space="preserve"> and a proposal that the board of directors of Genco conduct a process to explore strategic alternatives</w:t>
      </w:r>
      <w:r w:rsidR="007437CE" w:rsidRPr="00075D2A">
        <w:rPr>
          <w:color w:val="000000"/>
          <w:sz w:val="22"/>
          <w:szCs w:val="22"/>
        </w:rPr>
        <w:t xml:space="preserve">. Promptly after </w:t>
      </w:r>
      <w:r w:rsidR="00C776C9" w:rsidRPr="00075D2A">
        <w:rPr>
          <w:color w:val="000000"/>
          <w:sz w:val="22"/>
          <w:szCs w:val="22"/>
        </w:rPr>
        <w:t xml:space="preserve">the </w:t>
      </w:r>
      <w:r w:rsidR="007437CE" w:rsidRPr="00075D2A">
        <w:rPr>
          <w:color w:val="000000"/>
          <w:sz w:val="22"/>
          <w:szCs w:val="22"/>
        </w:rPr>
        <w:t xml:space="preserve">filing </w:t>
      </w:r>
      <w:r w:rsidR="00C776C9" w:rsidRPr="00075D2A">
        <w:rPr>
          <w:color w:val="000000"/>
          <w:sz w:val="22"/>
          <w:szCs w:val="22"/>
        </w:rPr>
        <w:t xml:space="preserve">of a </w:t>
      </w:r>
      <w:r w:rsidR="007437CE" w:rsidRPr="00075D2A">
        <w:rPr>
          <w:color w:val="000000"/>
          <w:sz w:val="22"/>
          <w:szCs w:val="22"/>
        </w:rPr>
        <w:t xml:space="preserve">definitive proxy statement with the SEC, </w:t>
      </w:r>
      <w:r w:rsidR="00C776C9" w:rsidRPr="00075D2A">
        <w:rPr>
          <w:color w:val="000000"/>
          <w:sz w:val="22"/>
          <w:szCs w:val="22"/>
        </w:rPr>
        <w:t xml:space="preserve">Diana </w:t>
      </w:r>
      <w:r w:rsidR="007437CE" w:rsidRPr="00075D2A">
        <w:rPr>
          <w:color w:val="000000"/>
          <w:sz w:val="22"/>
          <w:szCs w:val="22"/>
        </w:rPr>
        <w:t xml:space="preserve">expects to mail </w:t>
      </w:r>
      <w:r w:rsidR="00D90B4B" w:rsidRPr="00075D2A">
        <w:rPr>
          <w:color w:val="000000"/>
          <w:sz w:val="22"/>
          <w:szCs w:val="22"/>
        </w:rPr>
        <w:t xml:space="preserve">or otherwise send </w:t>
      </w:r>
      <w:r w:rsidR="007437CE" w:rsidRPr="00075D2A">
        <w:rPr>
          <w:color w:val="000000"/>
          <w:sz w:val="22"/>
          <w:szCs w:val="22"/>
        </w:rPr>
        <w:t xml:space="preserve">the Participants’ definitive proxy statement and accompanying </w:t>
      </w:r>
      <w:r w:rsidR="004F5035" w:rsidRPr="00075D2A">
        <w:rPr>
          <w:color w:val="000000"/>
          <w:sz w:val="22"/>
          <w:szCs w:val="22"/>
        </w:rPr>
        <w:t xml:space="preserve">universal </w:t>
      </w:r>
      <w:r w:rsidR="007437CE" w:rsidRPr="00075D2A">
        <w:rPr>
          <w:color w:val="000000"/>
          <w:sz w:val="22"/>
          <w:szCs w:val="22"/>
        </w:rPr>
        <w:t xml:space="preserve">proxy card to each </w:t>
      </w:r>
      <w:r w:rsidR="00D90B4B" w:rsidRPr="00075D2A">
        <w:rPr>
          <w:color w:val="000000"/>
          <w:sz w:val="22"/>
          <w:szCs w:val="22"/>
        </w:rPr>
        <w:t>Genco share</w:t>
      </w:r>
      <w:r w:rsidR="007437CE" w:rsidRPr="00075D2A">
        <w:rPr>
          <w:color w:val="000000"/>
          <w:sz w:val="22"/>
          <w:szCs w:val="22"/>
        </w:rPr>
        <w:t xml:space="preserve">holder entitled to vote at the </w:t>
      </w:r>
      <w:r w:rsidR="008841D8" w:rsidRPr="00075D2A">
        <w:rPr>
          <w:color w:val="000000"/>
          <w:sz w:val="22"/>
          <w:szCs w:val="22"/>
        </w:rPr>
        <w:t xml:space="preserve">2026 </w:t>
      </w:r>
      <w:r w:rsidR="007437CE" w:rsidRPr="00075D2A">
        <w:rPr>
          <w:color w:val="000000"/>
          <w:sz w:val="22"/>
          <w:szCs w:val="22"/>
        </w:rPr>
        <w:t>Annual Meeting.</w:t>
      </w:r>
      <w:r w:rsidR="00D90B4B" w:rsidRPr="00075D2A">
        <w:rPr>
          <w:color w:val="000000"/>
          <w:sz w:val="22"/>
          <w:szCs w:val="22"/>
        </w:rPr>
        <w:t xml:space="preserve">  </w:t>
      </w:r>
      <w:r w:rsidR="00D90B4B" w:rsidRPr="00075D2A">
        <w:rPr>
          <w:b/>
          <w:bCs/>
          <w:color w:val="000000"/>
          <w:sz w:val="22"/>
          <w:szCs w:val="22"/>
        </w:rPr>
        <w:t xml:space="preserve">Stockholders of Genco are strongly advised to read the Participants’ proxy statement and other proxy materials </w:t>
      </w:r>
      <w:r w:rsidR="00BD0776" w:rsidRPr="00075D2A">
        <w:rPr>
          <w:b/>
          <w:bCs/>
          <w:color w:val="000000"/>
          <w:sz w:val="22"/>
          <w:szCs w:val="22"/>
        </w:rPr>
        <w:t xml:space="preserve">as they become available because they will contain important information.  The Participants’ proxy statement and other proxy materials, when filed, will be available at no charge on the SEC’s website at </w:t>
      </w:r>
      <w:hyperlink r:id="rId14" w:history="1">
        <w:r w:rsidR="00BD0776" w:rsidRPr="00075D2A">
          <w:rPr>
            <w:rStyle w:val="Hyperlink"/>
            <w:b/>
            <w:bCs/>
            <w:sz w:val="22"/>
            <w:szCs w:val="22"/>
          </w:rPr>
          <w:t>www.sec.gov</w:t>
        </w:r>
      </w:hyperlink>
      <w:r w:rsidR="00BD0776" w:rsidRPr="00075D2A">
        <w:rPr>
          <w:b/>
          <w:bCs/>
          <w:color w:val="000000"/>
          <w:sz w:val="22"/>
          <w:szCs w:val="22"/>
        </w:rPr>
        <w:t>.</w:t>
      </w:r>
      <w:r w:rsidR="00D90B4B" w:rsidRPr="00075D2A">
        <w:rPr>
          <w:color w:val="000000"/>
          <w:sz w:val="22"/>
          <w:szCs w:val="22"/>
        </w:rPr>
        <w:t xml:space="preserve">  </w:t>
      </w:r>
    </w:p>
    <w:p w14:paraId="00B4D3B1" w14:textId="77777777" w:rsidR="00A46A44" w:rsidRPr="00075D2A" w:rsidRDefault="00A46A44" w:rsidP="00075D2A">
      <w:pPr>
        <w:contextualSpacing/>
        <w:jc w:val="both"/>
        <w:rPr>
          <w:rFonts w:ascii="Times New Roman" w:hAnsi="Times New Roman" w:cs="Times New Roman"/>
        </w:rPr>
      </w:pPr>
    </w:p>
    <w:p w14:paraId="30CEDA14" w14:textId="4D044C81" w:rsidR="004F5035" w:rsidRPr="00075D2A" w:rsidRDefault="00E2107E" w:rsidP="00075D2A">
      <w:pPr>
        <w:contextualSpacing/>
        <w:jc w:val="both"/>
        <w:rPr>
          <w:rFonts w:ascii="Times New Roman" w:hAnsi="Times New Roman" w:cs="Times New Roman"/>
          <w:color w:val="000000"/>
          <w:shd w:val="clear" w:color="auto" w:fill="FEFEFE"/>
        </w:rPr>
      </w:pPr>
      <w:r w:rsidRPr="00075D2A">
        <w:rPr>
          <w:rFonts w:ascii="Times New Roman" w:hAnsi="Times New Roman" w:cs="Times New Roman"/>
          <w:color w:val="000000"/>
          <w:shd w:val="clear" w:color="auto" w:fill="FEFEFE"/>
        </w:rPr>
        <w:t xml:space="preserve">The participants in the proxy solicitation </w:t>
      </w:r>
      <w:r w:rsidR="00BD0776" w:rsidRPr="00075D2A">
        <w:rPr>
          <w:rFonts w:ascii="Times New Roman" w:hAnsi="Times New Roman" w:cs="Times New Roman"/>
          <w:color w:val="000000"/>
          <w:shd w:val="clear" w:color="auto" w:fill="FEFEFE"/>
        </w:rPr>
        <w:t xml:space="preserve">(the “Participants”) </w:t>
      </w:r>
      <w:r w:rsidRPr="00075D2A">
        <w:rPr>
          <w:rFonts w:ascii="Times New Roman" w:hAnsi="Times New Roman" w:cs="Times New Roman"/>
          <w:color w:val="000000"/>
          <w:shd w:val="clear" w:color="auto" w:fill="FEFEFE"/>
        </w:rPr>
        <w:t>are the Company</w:t>
      </w:r>
      <w:r w:rsidR="00BD0776" w:rsidRPr="00075D2A">
        <w:rPr>
          <w:rFonts w:ascii="Times New Roman" w:hAnsi="Times New Roman" w:cs="Times New Roman"/>
          <w:color w:val="000000"/>
          <w:shd w:val="clear" w:color="auto" w:fill="FEFEFE"/>
        </w:rPr>
        <w:t xml:space="preserve">; </w:t>
      </w:r>
      <w:r w:rsidRPr="00075D2A">
        <w:rPr>
          <w:rFonts w:ascii="Times New Roman" w:hAnsi="Times New Roman" w:cs="Times New Roman"/>
          <w:color w:val="000000"/>
          <w:shd w:val="clear" w:color="auto" w:fill="FEFEFE"/>
        </w:rPr>
        <w:t xml:space="preserve">Semiramis </w:t>
      </w:r>
      <w:proofErr w:type="spellStart"/>
      <w:r w:rsidRPr="00075D2A">
        <w:rPr>
          <w:rFonts w:ascii="Times New Roman" w:hAnsi="Times New Roman" w:cs="Times New Roman"/>
          <w:color w:val="000000"/>
          <w:shd w:val="clear" w:color="auto" w:fill="FEFEFE"/>
        </w:rPr>
        <w:t>Paliou</w:t>
      </w:r>
      <w:proofErr w:type="spellEnd"/>
      <w:r w:rsidR="004B2C0A" w:rsidRPr="00075D2A">
        <w:rPr>
          <w:rFonts w:ascii="Times New Roman" w:hAnsi="Times New Roman" w:cs="Times New Roman"/>
          <w:color w:val="000000"/>
          <w:shd w:val="clear" w:color="auto" w:fill="FEFEFE"/>
        </w:rPr>
        <w:t>, Director and Chief Executive Officer of the Company</w:t>
      </w:r>
      <w:r w:rsidR="00BD0776" w:rsidRPr="00075D2A">
        <w:rPr>
          <w:rFonts w:ascii="Times New Roman" w:hAnsi="Times New Roman" w:cs="Times New Roman"/>
          <w:color w:val="000000"/>
          <w:shd w:val="clear" w:color="auto" w:fill="FEFEFE"/>
        </w:rPr>
        <w:t>;</w:t>
      </w:r>
      <w:r w:rsidR="003A0D34" w:rsidRPr="00075D2A">
        <w:rPr>
          <w:rFonts w:ascii="Times New Roman" w:hAnsi="Times New Roman" w:cs="Times New Roman"/>
          <w:color w:val="000000"/>
          <w:shd w:val="clear" w:color="auto" w:fill="FEFEFE"/>
        </w:rPr>
        <w:t xml:space="preserve"> Simeon Palios, Director and Chairman of the Company</w:t>
      </w:r>
      <w:r w:rsidR="00BD23E1" w:rsidRPr="00075D2A">
        <w:rPr>
          <w:rFonts w:ascii="Times New Roman" w:hAnsi="Times New Roman" w:cs="Times New Roman"/>
          <w:color w:val="000000"/>
          <w:shd w:val="clear" w:color="auto" w:fill="FEFEFE"/>
        </w:rPr>
        <w:t>;</w:t>
      </w:r>
      <w:r w:rsidR="004B2C0A" w:rsidRPr="00075D2A">
        <w:rPr>
          <w:rFonts w:ascii="Times New Roman" w:hAnsi="Times New Roman" w:cs="Times New Roman"/>
          <w:color w:val="000000"/>
          <w:shd w:val="clear" w:color="auto" w:fill="FEFEFE"/>
        </w:rPr>
        <w:t xml:space="preserve"> Ioannis G. Zafirakis, Director and President of the Company</w:t>
      </w:r>
      <w:r w:rsidR="00BD0776" w:rsidRPr="00075D2A">
        <w:rPr>
          <w:rFonts w:ascii="Times New Roman" w:hAnsi="Times New Roman" w:cs="Times New Roman"/>
          <w:color w:val="000000"/>
          <w:shd w:val="clear" w:color="auto" w:fill="FEFEFE"/>
        </w:rPr>
        <w:t>;</w:t>
      </w:r>
      <w:r w:rsidR="004B2C0A" w:rsidRPr="00075D2A">
        <w:rPr>
          <w:rFonts w:ascii="Times New Roman" w:hAnsi="Times New Roman" w:cs="Times New Roman"/>
          <w:color w:val="000000"/>
          <w:shd w:val="clear" w:color="auto" w:fill="FEFEFE"/>
        </w:rPr>
        <w:t xml:space="preserve"> Maria Dede, co-Chief Financial Officer and Treasurer of the Company</w:t>
      </w:r>
      <w:r w:rsidR="00BD0776" w:rsidRPr="00075D2A">
        <w:rPr>
          <w:rFonts w:ascii="Times New Roman" w:hAnsi="Times New Roman" w:cs="Times New Roman"/>
          <w:color w:val="000000"/>
          <w:shd w:val="clear" w:color="auto" w:fill="FEFEFE"/>
        </w:rPr>
        <w:t>;</w:t>
      </w:r>
      <w:r w:rsidR="004B2C0A" w:rsidRPr="00075D2A">
        <w:rPr>
          <w:rFonts w:ascii="Times New Roman" w:hAnsi="Times New Roman" w:cs="Times New Roman"/>
          <w:color w:val="000000"/>
          <w:shd w:val="clear" w:color="auto" w:fill="FEFEFE"/>
        </w:rPr>
        <w:t xml:space="preserve"> Margarita Veniou, Chief Corporate Development, Governance &amp; </w:t>
      </w:r>
      <w:r w:rsidR="003529EE" w:rsidRPr="00075D2A">
        <w:rPr>
          <w:rFonts w:ascii="Times New Roman" w:hAnsi="Times New Roman" w:cs="Times New Roman"/>
          <w:color w:val="000000"/>
          <w:shd w:val="clear" w:color="auto" w:fill="FEFEFE"/>
        </w:rPr>
        <w:t>Communications</w:t>
      </w:r>
      <w:r w:rsidR="004B2C0A" w:rsidRPr="00075D2A">
        <w:rPr>
          <w:rFonts w:ascii="Times New Roman" w:hAnsi="Times New Roman" w:cs="Times New Roman"/>
          <w:color w:val="000000"/>
          <w:shd w:val="clear" w:color="auto" w:fill="FEFEFE"/>
        </w:rPr>
        <w:t xml:space="preserve"> Officer and Secretary of the Company</w:t>
      </w:r>
      <w:r w:rsidR="00BD23E1" w:rsidRPr="00075D2A">
        <w:rPr>
          <w:rFonts w:ascii="Times New Roman" w:hAnsi="Times New Roman" w:cs="Times New Roman"/>
          <w:color w:val="000000"/>
          <w:shd w:val="clear" w:color="auto" w:fill="FEFEFE"/>
        </w:rPr>
        <w:t>;</w:t>
      </w:r>
      <w:r w:rsidR="00DC5D77" w:rsidRPr="00075D2A">
        <w:rPr>
          <w:rFonts w:ascii="Times New Roman" w:hAnsi="Times New Roman" w:cs="Times New Roman"/>
          <w:color w:val="000000"/>
          <w:shd w:val="clear" w:color="auto" w:fill="FEFEFE"/>
        </w:rPr>
        <w:t xml:space="preserve"> Evangelos Sfakiotakis, Chief Technical </w:t>
      </w:r>
      <w:r w:rsidR="00DC5D77" w:rsidRPr="00075D2A">
        <w:rPr>
          <w:rFonts w:ascii="Times New Roman" w:hAnsi="Times New Roman" w:cs="Times New Roman"/>
          <w:color w:val="000000"/>
          <w:shd w:val="clear" w:color="auto" w:fill="FEFEFE"/>
        </w:rPr>
        <w:lastRenderedPageBreak/>
        <w:t>Investment Officer of the Company</w:t>
      </w:r>
      <w:r w:rsidR="00BD23E1" w:rsidRPr="00075D2A">
        <w:rPr>
          <w:rFonts w:ascii="Times New Roman" w:hAnsi="Times New Roman" w:cs="Times New Roman"/>
          <w:color w:val="000000"/>
          <w:shd w:val="clear" w:color="auto" w:fill="FEFEFE"/>
        </w:rPr>
        <w:t>;</w:t>
      </w:r>
      <w:r w:rsidR="00DC5D77" w:rsidRPr="00075D2A">
        <w:rPr>
          <w:rFonts w:ascii="Times New Roman" w:hAnsi="Times New Roman" w:cs="Times New Roman"/>
          <w:color w:val="000000"/>
          <w:shd w:val="clear" w:color="auto" w:fill="FEFEFE"/>
        </w:rPr>
        <w:t xml:space="preserve"> Maria-Christina Tsemani, Chief People and Culture Officer of the Company</w:t>
      </w:r>
      <w:r w:rsidR="00BD23E1" w:rsidRPr="00075D2A">
        <w:rPr>
          <w:rFonts w:ascii="Times New Roman" w:hAnsi="Times New Roman" w:cs="Times New Roman"/>
          <w:color w:val="000000"/>
          <w:shd w:val="clear" w:color="auto" w:fill="FEFEFE"/>
        </w:rPr>
        <w:t>;</w:t>
      </w:r>
      <w:r w:rsidR="00DC5D77" w:rsidRPr="00075D2A">
        <w:rPr>
          <w:rFonts w:ascii="Times New Roman" w:hAnsi="Times New Roman" w:cs="Times New Roman"/>
          <w:color w:val="000000"/>
          <w:shd w:val="clear" w:color="auto" w:fill="FEFEFE"/>
        </w:rPr>
        <w:t xml:space="preserve"> Anastasios Margaronis, Director of the Company</w:t>
      </w:r>
      <w:r w:rsidR="00BD23E1" w:rsidRPr="00075D2A">
        <w:rPr>
          <w:rFonts w:ascii="Times New Roman" w:hAnsi="Times New Roman" w:cs="Times New Roman"/>
          <w:color w:val="000000"/>
          <w:shd w:val="clear" w:color="auto" w:fill="FEFEFE"/>
        </w:rPr>
        <w:t>;</w:t>
      </w:r>
      <w:r w:rsidR="00DC5D77" w:rsidRPr="00075D2A">
        <w:rPr>
          <w:rFonts w:ascii="Times New Roman" w:hAnsi="Times New Roman" w:cs="Times New Roman"/>
          <w:color w:val="000000"/>
          <w:shd w:val="clear" w:color="auto" w:fill="FEFEFE"/>
        </w:rPr>
        <w:t xml:space="preserve"> Kyriacos Riris, Director of the Company</w:t>
      </w:r>
      <w:r w:rsidR="00BD23E1" w:rsidRPr="00075D2A">
        <w:rPr>
          <w:rFonts w:ascii="Times New Roman" w:hAnsi="Times New Roman" w:cs="Times New Roman"/>
          <w:color w:val="000000"/>
          <w:shd w:val="clear" w:color="auto" w:fill="FEFEFE"/>
        </w:rPr>
        <w:t>;</w:t>
      </w:r>
      <w:r w:rsidR="00DC5D77" w:rsidRPr="00075D2A">
        <w:rPr>
          <w:rFonts w:ascii="Times New Roman" w:hAnsi="Times New Roman" w:cs="Times New Roman"/>
          <w:color w:val="000000"/>
          <w:shd w:val="clear" w:color="auto" w:fill="FEFEFE"/>
        </w:rPr>
        <w:t xml:space="preserve"> Apostolos </w:t>
      </w:r>
      <w:proofErr w:type="spellStart"/>
      <w:r w:rsidR="00DC5D77" w:rsidRPr="00075D2A">
        <w:rPr>
          <w:rFonts w:ascii="Times New Roman" w:hAnsi="Times New Roman" w:cs="Times New Roman"/>
          <w:color w:val="000000"/>
          <w:shd w:val="clear" w:color="auto" w:fill="FEFEFE"/>
        </w:rPr>
        <w:t>Kontoyannis</w:t>
      </w:r>
      <w:proofErr w:type="spellEnd"/>
      <w:r w:rsidR="00DC5D77" w:rsidRPr="00075D2A">
        <w:rPr>
          <w:rFonts w:ascii="Times New Roman" w:hAnsi="Times New Roman" w:cs="Times New Roman"/>
          <w:color w:val="000000"/>
          <w:shd w:val="clear" w:color="auto" w:fill="FEFEFE"/>
        </w:rPr>
        <w:t>, Director of the Company</w:t>
      </w:r>
      <w:r w:rsidR="00BD23E1" w:rsidRPr="00075D2A">
        <w:rPr>
          <w:rFonts w:ascii="Times New Roman" w:hAnsi="Times New Roman" w:cs="Times New Roman"/>
          <w:color w:val="000000"/>
          <w:shd w:val="clear" w:color="auto" w:fill="FEFEFE"/>
        </w:rPr>
        <w:t>;</w:t>
      </w:r>
      <w:r w:rsidR="00DC5D77" w:rsidRPr="00075D2A">
        <w:rPr>
          <w:rFonts w:ascii="Times New Roman" w:hAnsi="Times New Roman" w:cs="Times New Roman"/>
          <w:color w:val="000000"/>
          <w:shd w:val="clear" w:color="auto" w:fill="FEFEFE"/>
        </w:rPr>
        <w:t xml:space="preserve"> Eleftherios </w:t>
      </w:r>
      <w:proofErr w:type="spellStart"/>
      <w:r w:rsidR="00DC5D77" w:rsidRPr="00075D2A">
        <w:rPr>
          <w:rFonts w:ascii="Times New Roman" w:hAnsi="Times New Roman" w:cs="Times New Roman"/>
          <w:color w:val="000000"/>
          <w:shd w:val="clear" w:color="auto" w:fill="FEFEFE"/>
        </w:rPr>
        <w:t>Papatrifon</w:t>
      </w:r>
      <w:proofErr w:type="spellEnd"/>
      <w:r w:rsidR="00DC5D77" w:rsidRPr="00075D2A">
        <w:rPr>
          <w:rFonts w:ascii="Times New Roman" w:hAnsi="Times New Roman" w:cs="Times New Roman"/>
          <w:color w:val="000000"/>
          <w:shd w:val="clear" w:color="auto" w:fill="FEFEFE"/>
        </w:rPr>
        <w:t>, Director of the Company</w:t>
      </w:r>
      <w:r w:rsidR="00BD23E1" w:rsidRPr="00075D2A">
        <w:rPr>
          <w:rFonts w:ascii="Times New Roman" w:hAnsi="Times New Roman" w:cs="Times New Roman"/>
          <w:color w:val="000000"/>
          <w:shd w:val="clear" w:color="auto" w:fill="FEFEFE"/>
        </w:rPr>
        <w:t>;</w:t>
      </w:r>
      <w:r w:rsidR="00DC5D77" w:rsidRPr="00075D2A">
        <w:rPr>
          <w:rFonts w:ascii="Times New Roman" w:hAnsi="Times New Roman" w:cs="Times New Roman"/>
          <w:color w:val="000000"/>
          <w:shd w:val="clear" w:color="auto" w:fill="FEFEFE"/>
        </w:rPr>
        <w:t xml:space="preserve"> Simon Frank Peter Morecroft, Director of the Company</w:t>
      </w:r>
      <w:r w:rsidR="00BD23E1" w:rsidRPr="00075D2A">
        <w:rPr>
          <w:rFonts w:ascii="Times New Roman" w:hAnsi="Times New Roman" w:cs="Times New Roman"/>
          <w:color w:val="000000"/>
          <w:shd w:val="clear" w:color="auto" w:fill="FEFEFE"/>
        </w:rPr>
        <w:t>;</w:t>
      </w:r>
      <w:r w:rsidR="00DC5D77" w:rsidRPr="00075D2A">
        <w:rPr>
          <w:rFonts w:ascii="Times New Roman" w:hAnsi="Times New Roman" w:cs="Times New Roman"/>
          <w:color w:val="000000"/>
          <w:shd w:val="clear" w:color="auto" w:fill="FEFEFE"/>
        </w:rPr>
        <w:t xml:space="preserve"> and Jane Sih Ho Chao, Director of the Company</w:t>
      </w:r>
      <w:r w:rsidR="004B2C0A" w:rsidRPr="00075D2A">
        <w:rPr>
          <w:rFonts w:ascii="Times New Roman" w:hAnsi="Times New Roman" w:cs="Times New Roman"/>
          <w:color w:val="000000"/>
          <w:shd w:val="clear" w:color="auto" w:fill="FEFEFE"/>
        </w:rPr>
        <w:t xml:space="preserve"> </w:t>
      </w:r>
      <w:r w:rsidR="00BD0776" w:rsidRPr="00075D2A">
        <w:rPr>
          <w:rFonts w:ascii="Times New Roman" w:hAnsi="Times New Roman" w:cs="Times New Roman"/>
          <w:color w:val="000000"/>
          <w:shd w:val="clear" w:color="auto" w:fill="FEFEFE"/>
        </w:rPr>
        <w:t>along with Diana’s nominees</w:t>
      </w:r>
      <w:r w:rsidR="003A0D34" w:rsidRPr="00075D2A">
        <w:rPr>
          <w:rFonts w:ascii="Times New Roman" w:hAnsi="Times New Roman" w:cs="Times New Roman"/>
          <w:color w:val="000000"/>
          <w:shd w:val="clear" w:color="auto" w:fill="FEFEFE"/>
        </w:rPr>
        <w:t>, Jens Ismar, Gustave Brun-Lie, Quentin Soanes, Paul Cornell, Chao Sih Hing Francois, and Vicky Poziopoulou</w:t>
      </w:r>
      <w:r w:rsidR="004F5035" w:rsidRPr="00075D2A">
        <w:rPr>
          <w:rFonts w:ascii="Times New Roman" w:hAnsi="Times New Roman" w:cs="Times New Roman"/>
          <w:color w:val="000000"/>
          <w:shd w:val="clear" w:color="auto" w:fill="FEFEFE"/>
        </w:rPr>
        <w:t>.</w:t>
      </w:r>
    </w:p>
    <w:p w14:paraId="2BD36913" w14:textId="77777777" w:rsidR="004F5035" w:rsidRPr="00075D2A" w:rsidRDefault="004F5035" w:rsidP="00075D2A">
      <w:pPr>
        <w:contextualSpacing/>
        <w:jc w:val="both"/>
        <w:rPr>
          <w:rFonts w:ascii="Times New Roman" w:hAnsi="Times New Roman" w:cs="Times New Roman"/>
          <w:color w:val="000000"/>
          <w:shd w:val="clear" w:color="auto" w:fill="FEFEFE"/>
        </w:rPr>
      </w:pPr>
    </w:p>
    <w:p w14:paraId="12D66494" w14:textId="6AF31691" w:rsidR="00C16B9D" w:rsidRPr="00075D2A" w:rsidRDefault="004F5035" w:rsidP="00075D2A">
      <w:pPr>
        <w:contextualSpacing/>
        <w:jc w:val="both"/>
        <w:rPr>
          <w:rFonts w:ascii="Times New Roman" w:hAnsi="Times New Roman" w:cs="Times New Roman"/>
        </w:rPr>
      </w:pPr>
      <w:r w:rsidRPr="00075D2A">
        <w:rPr>
          <w:rFonts w:ascii="Times New Roman" w:hAnsi="Times New Roman" w:cs="Times New Roman"/>
          <w:color w:val="000000"/>
          <w:shd w:val="clear" w:color="auto" w:fill="FEFEFE"/>
        </w:rPr>
        <w:t>As of the date hereof, the Company is the beneficial owner of 6,413,151</w:t>
      </w:r>
      <w:r w:rsidR="00BD1FFD" w:rsidRPr="00075D2A">
        <w:rPr>
          <w:rFonts w:ascii="Times New Roman" w:hAnsi="Times New Roman" w:cs="Times New Roman"/>
          <w:color w:val="000000"/>
          <w:shd w:val="clear" w:color="auto" w:fill="FEFEFE"/>
        </w:rPr>
        <w:t>, representing approximately 14.8%</w:t>
      </w:r>
      <w:r w:rsidR="00763A12" w:rsidRPr="00075D2A">
        <w:rPr>
          <w:rFonts w:ascii="Times New Roman" w:hAnsi="Times New Roman" w:cs="Times New Roman"/>
          <w:color w:val="000000"/>
          <w:shd w:val="clear" w:color="auto" w:fill="FEFEFE"/>
        </w:rPr>
        <w:t xml:space="preserve"> </w:t>
      </w:r>
      <w:r w:rsidR="00BD1FFD" w:rsidRPr="00075D2A">
        <w:rPr>
          <w:rFonts w:ascii="Times New Roman" w:hAnsi="Times New Roman" w:cs="Times New Roman"/>
          <w:color w:val="000000"/>
          <w:shd w:val="clear" w:color="auto" w:fill="FEFEFE"/>
        </w:rPr>
        <w:t xml:space="preserve">of the outstanding shares of common stock of Genco.  On </w:t>
      </w:r>
      <w:r w:rsidR="003A3515">
        <w:rPr>
          <w:rFonts w:ascii="Times New Roman" w:hAnsi="Times New Roman" w:cs="Times New Roman"/>
          <w:color w:val="000000"/>
          <w:shd w:val="clear" w:color="auto" w:fill="FEFEFE"/>
        </w:rPr>
        <w:t>March 6</w:t>
      </w:r>
      <w:r w:rsidR="00BD1FFD" w:rsidRPr="00075D2A">
        <w:rPr>
          <w:rFonts w:ascii="Times New Roman" w:hAnsi="Times New Roman" w:cs="Times New Roman"/>
          <w:color w:val="000000"/>
          <w:shd w:val="clear" w:color="auto" w:fill="FEFEFE"/>
        </w:rPr>
        <w:t xml:space="preserve">, </w:t>
      </w:r>
      <w:r w:rsidR="009B2F14">
        <w:rPr>
          <w:rFonts w:ascii="Times New Roman" w:hAnsi="Times New Roman" w:cs="Times New Roman"/>
          <w:color w:val="000000"/>
          <w:shd w:val="clear" w:color="auto" w:fill="FEFEFE"/>
        </w:rPr>
        <w:t>2026</w:t>
      </w:r>
      <w:r w:rsidR="008841D8" w:rsidRPr="00075D2A">
        <w:rPr>
          <w:rFonts w:ascii="Times New Roman" w:hAnsi="Times New Roman" w:cs="Times New Roman"/>
          <w:color w:val="000000"/>
          <w:shd w:val="clear" w:color="auto" w:fill="FEFEFE"/>
        </w:rPr>
        <w:t>,</w:t>
      </w:r>
      <w:r w:rsidR="00BD1FFD" w:rsidRPr="00075D2A">
        <w:rPr>
          <w:rFonts w:ascii="Times New Roman" w:hAnsi="Times New Roman" w:cs="Times New Roman"/>
          <w:color w:val="000000"/>
          <w:shd w:val="clear" w:color="auto" w:fill="FEFEFE"/>
        </w:rPr>
        <w:t xml:space="preserve"> </w:t>
      </w:r>
      <w:r w:rsidR="008841D8" w:rsidRPr="00075D2A">
        <w:rPr>
          <w:rFonts w:ascii="Times New Roman" w:hAnsi="Times New Roman" w:cs="Times New Roman"/>
          <w:color w:val="000000"/>
          <w:shd w:val="clear" w:color="auto" w:fill="FEFEFE"/>
        </w:rPr>
        <w:t>t</w:t>
      </w:r>
      <w:r w:rsidR="00BD1FFD" w:rsidRPr="00075D2A">
        <w:rPr>
          <w:rFonts w:ascii="Times New Roman" w:hAnsi="Times New Roman" w:cs="Times New Roman"/>
          <w:color w:val="000000"/>
          <w:shd w:val="clear" w:color="auto" w:fill="FEFEFE"/>
        </w:rPr>
        <w:t xml:space="preserve">he Company submitted a </w:t>
      </w:r>
      <w:r w:rsidR="00452A5D">
        <w:rPr>
          <w:rFonts w:ascii="Times New Roman" w:hAnsi="Times New Roman" w:cs="Times New Roman"/>
          <w:color w:val="000000"/>
          <w:shd w:val="clear" w:color="auto" w:fill="FEFEFE"/>
        </w:rPr>
        <w:t>revised</w:t>
      </w:r>
      <w:r w:rsidR="00BD1FFD" w:rsidRPr="00075D2A">
        <w:rPr>
          <w:rFonts w:ascii="Times New Roman" w:hAnsi="Times New Roman" w:cs="Times New Roman"/>
          <w:color w:val="000000"/>
          <w:shd w:val="clear" w:color="auto" w:fill="FEFEFE"/>
        </w:rPr>
        <w:t xml:space="preserve"> proposal to acquire </w:t>
      </w:r>
      <w:proofErr w:type="gramStart"/>
      <w:r w:rsidR="00BD1FFD" w:rsidRPr="00075D2A">
        <w:rPr>
          <w:rFonts w:ascii="Times New Roman" w:hAnsi="Times New Roman" w:cs="Times New Roman"/>
          <w:color w:val="000000"/>
          <w:shd w:val="clear" w:color="auto" w:fill="FEFEFE"/>
        </w:rPr>
        <w:t>all of</w:t>
      </w:r>
      <w:proofErr w:type="gramEnd"/>
      <w:r w:rsidR="00BD1FFD" w:rsidRPr="00075D2A">
        <w:rPr>
          <w:rFonts w:ascii="Times New Roman" w:hAnsi="Times New Roman" w:cs="Times New Roman"/>
          <w:color w:val="000000"/>
          <w:shd w:val="clear" w:color="auto" w:fill="FEFEFE"/>
        </w:rPr>
        <w:t xml:space="preserve"> the outstanding shares of Genco common stock it did not own for $</w:t>
      </w:r>
      <w:r w:rsidR="003A3515">
        <w:rPr>
          <w:rFonts w:ascii="Times New Roman" w:hAnsi="Times New Roman" w:cs="Times New Roman"/>
          <w:color w:val="000000"/>
          <w:shd w:val="clear" w:color="auto" w:fill="FEFEFE"/>
        </w:rPr>
        <w:t>23.50</w:t>
      </w:r>
      <w:r w:rsidR="00BD1FFD" w:rsidRPr="00075D2A">
        <w:rPr>
          <w:rFonts w:ascii="Times New Roman" w:hAnsi="Times New Roman" w:cs="Times New Roman"/>
          <w:color w:val="000000"/>
          <w:shd w:val="clear" w:color="auto" w:fill="FEFEFE"/>
        </w:rPr>
        <w:t xml:space="preserve"> per share in cash. </w:t>
      </w:r>
    </w:p>
    <w:p w14:paraId="273FB69F" w14:textId="77777777" w:rsidR="00581D91" w:rsidRPr="00581D91" w:rsidRDefault="00581D91" w:rsidP="00581D91">
      <w:pPr>
        <w:contextualSpacing/>
        <w:jc w:val="center"/>
        <w:rPr>
          <w:rFonts w:ascii="Times New Roman" w:hAnsi="Times New Roman" w:cs="Times New Roman"/>
          <w:i/>
          <w:iCs/>
        </w:rPr>
      </w:pPr>
    </w:p>
    <w:p w14:paraId="4D0DFF5A" w14:textId="77777777" w:rsidR="00B7431C" w:rsidRPr="00581D91" w:rsidRDefault="00B7431C" w:rsidP="00581D91">
      <w:pPr>
        <w:contextualSpacing/>
        <w:jc w:val="center"/>
        <w:rPr>
          <w:rFonts w:ascii="Times New Roman" w:hAnsi="Times New Roman" w:cs="Times New Roman"/>
        </w:rPr>
      </w:pPr>
    </w:p>
    <w:sectPr w:rsidR="00B7431C" w:rsidRPr="00581D91">
      <w:headerReference w:type="even" r:id="rId15"/>
      <w:footerReference w:type="even"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47BC4" w14:textId="77777777" w:rsidR="003426C1" w:rsidRDefault="003426C1" w:rsidP="00581D91">
      <w:pPr>
        <w:spacing w:after="0" w:line="240" w:lineRule="auto"/>
      </w:pPr>
      <w:r>
        <w:separator/>
      </w:r>
    </w:p>
  </w:endnote>
  <w:endnote w:type="continuationSeparator" w:id="0">
    <w:p w14:paraId="3108941A" w14:textId="77777777" w:rsidR="003426C1" w:rsidRDefault="003426C1" w:rsidP="00581D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_iDocIDField00ac0c6a-a0de-4f73-a670-bcb0"/>
  <w:p w14:paraId="5B6B933F" w14:textId="43E58E73" w:rsidR="00951D85" w:rsidRDefault="00951D85">
    <w:pPr>
      <w:pStyle w:val="DocID"/>
    </w:pPr>
    <w:r>
      <w:fldChar w:fldCharType="begin"/>
    </w:r>
    <w:r>
      <w:instrText xml:space="preserve">  DOCPROPERTY "CUS_DocIDChunk0" </w:instrText>
    </w:r>
    <w:r>
      <w:fldChar w:fldCharType="separate"/>
    </w:r>
    <w:r w:rsidR="001D1B07">
      <w:t>US\DIMAUAN\70308773.2</w:t>
    </w:r>
    <w:r>
      <w:fldChar w:fldCharType="end"/>
    </w:r>
    <w:bookmarkEnd w:id="0"/>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 w:name="_iDocIDField5edf9b54-e4cb-4412-911b-a4b8"/>
  <w:p w14:paraId="04E20F0B" w14:textId="257992A3" w:rsidR="00951D85" w:rsidRDefault="00951D85">
    <w:pPr>
      <w:pStyle w:val="DocID"/>
    </w:pPr>
    <w:r>
      <w:fldChar w:fldCharType="begin"/>
    </w:r>
    <w:r>
      <w:instrText xml:space="preserve">  DOCPROPERTY "CUS_DocIDChunk0" </w:instrText>
    </w:r>
    <w:r>
      <w:fldChar w:fldCharType="separate"/>
    </w:r>
    <w:r w:rsidR="001D1B07">
      <w:t>US\DIMAUAN\70308773.2</w:t>
    </w:r>
    <w:r>
      <w:fldChar w:fldCharType="end"/>
    </w:r>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4931C" w14:textId="77777777" w:rsidR="003426C1" w:rsidRDefault="003426C1" w:rsidP="00581D91">
      <w:pPr>
        <w:spacing w:after="0" w:line="240" w:lineRule="auto"/>
      </w:pPr>
      <w:r>
        <w:separator/>
      </w:r>
    </w:p>
  </w:footnote>
  <w:footnote w:type="continuationSeparator" w:id="0">
    <w:p w14:paraId="627F7161" w14:textId="77777777" w:rsidR="003426C1" w:rsidRDefault="003426C1" w:rsidP="00581D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EE83C" w14:textId="7DA4E00B" w:rsidR="00637467" w:rsidRDefault="001D1B07">
    <w:pPr>
      <w:pStyle w:val="Header"/>
    </w:pPr>
    <w:r>
      <w:rPr>
        <w:noProof/>
      </w:rPr>
      <mc:AlternateContent>
        <mc:Choice Requires="wps">
          <w:drawing>
            <wp:anchor distT="0" distB="0" distL="0" distR="0" simplePos="0" relativeHeight="251658241" behindDoc="0" locked="0" layoutInCell="1" allowOverlap="1" wp14:anchorId="393405C0" wp14:editId="21987B02">
              <wp:simplePos x="635" y="635"/>
              <wp:positionH relativeFrom="page">
                <wp:align>right</wp:align>
              </wp:positionH>
              <wp:positionV relativeFrom="page">
                <wp:align>top</wp:align>
              </wp:positionV>
              <wp:extent cx="925195" cy="359410"/>
              <wp:effectExtent l="0" t="0" r="0" b="2540"/>
              <wp:wrapNone/>
              <wp:docPr id="192389774" name="Text Box 2"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925195" cy="359410"/>
                      </a:xfrm>
                      <a:prstGeom prst="rect">
                        <a:avLst/>
                      </a:prstGeom>
                      <a:noFill/>
                      <a:ln>
                        <a:noFill/>
                      </a:ln>
                    </wps:spPr>
                    <wps:txbx>
                      <w:txbxContent>
                        <w:p w14:paraId="738EBB44" w14:textId="45B32753" w:rsidR="001D1B07" w:rsidRPr="001D1B07" w:rsidRDefault="001D1B07" w:rsidP="001D1B07">
                          <w:pPr>
                            <w:spacing w:after="0"/>
                            <w:rPr>
                              <w:rFonts w:ascii="Arial" w:eastAsia="Arial" w:hAnsi="Arial" w:cs="Arial"/>
                              <w:noProof/>
                              <w:color w:val="FF5400"/>
                              <w:sz w:val="20"/>
                              <w:szCs w:val="20"/>
                            </w:rPr>
                          </w:pPr>
                          <w:r w:rsidRPr="001D1B07">
                            <w:rPr>
                              <w:rFonts w:ascii="Arial" w:eastAsia="Arial" w:hAnsi="Arial" w:cs="Arial"/>
                              <w:noProof/>
                              <w:color w:val="FF5400"/>
                              <w:sz w:val="20"/>
                              <w:szCs w:val="20"/>
                            </w:rPr>
                            <w:t>Confidential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393405C0" id="_x0000_t202" coordsize="21600,21600" o:spt="202" path="m,l,21600r21600,l21600,xe">
              <v:stroke joinstyle="miter"/>
              <v:path gradientshapeok="t" o:connecttype="rect"/>
            </v:shapetype>
            <v:shape id="Text Box 2" o:spid="_x0000_s1026" type="#_x0000_t202" alt="Confidential" style="position:absolute;margin-left:21.65pt;margin-top:0;width:72.85pt;height:28.3pt;z-index:251658241;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" filled="f" stroked="f">
              <v:textbox style="mso-fit-shape-to-text:t" inset="0,15pt,20pt,0">
                <w:txbxContent>
                  <w:p w14:paraId="738EBB44" w14:textId="45B32753" w:rsidR="001D1B07" w:rsidRPr="001D1B07" w:rsidRDefault="001D1B07" w:rsidP="001D1B07">
                    <w:pPr>
                      <w:spacing w:after="0"/>
                      <w:rPr>
                        <w:rFonts w:ascii="Arial" w:eastAsia="Arial" w:hAnsi="Arial" w:cs="Arial"/>
                        <w:noProof/>
                        <w:color w:val="FF5400"/>
                        <w:sz w:val="20"/>
                        <w:szCs w:val="20"/>
                      </w:rPr>
                    </w:pPr>
                    <w:r w:rsidRPr="001D1B07">
                      <w:rPr>
                        <w:rFonts w:ascii="Arial" w:eastAsia="Arial" w:hAnsi="Arial" w:cs="Arial"/>
                        <w:noProof/>
                        <w:color w:val="FF5400"/>
                        <w:sz w:val="20"/>
                        <w:szCs w:val="20"/>
                      </w:rPr>
                      <w:t>Confidential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B703D" w14:textId="7379D83E" w:rsidR="00637467" w:rsidRDefault="001D1B07">
    <w:pPr>
      <w:pStyle w:val="Header"/>
    </w:pPr>
    <w:r>
      <w:rPr>
        <w:noProof/>
      </w:rPr>
      <mc:AlternateContent>
        <mc:Choice Requires="wps">
          <w:drawing>
            <wp:anchor distT="0" distB="0" distL="0" distR="0" simplePos="0" relativeHeight="251658240" behindDoc="0" locked="0" layoutInCell="1" allowOverlap="1" wp14:anchorId="2469C2E1" wp14:editId="368D359D">
              <wp:simplePos x="635" y="635"/>
              <wp:positionH relativeFrom="page">
                <wp:align>right</wp:align>
              </wp:positionH>
              <wp:positionV relativeFrom="page">
                <wp:align>top</wp:align>
              </wp:positionV>
              <wp:extent cx="925195" cy="359410"/>
              <wp:effectExtent l="0" t="0" r="0" b="2540"/>
              <wp:wrapNone/>
              <wp:docPr id="1073813773" name="Text Box 1"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925195" cy="359410"/>
                      </a:xfrm>
                      <a:prstGeom prst="rect">
                        <a:avLst/>
                      </a:prstGeom>
                      <a:noFill/>
                      <a:ln>
                        <a:noFill/>
                      </a:ln>
                    </wps:spPr>
                    <wps:txbx>
                      <w:txbxContent>
                        <w:p w14:paraId="588C6387" w14:textId="1CD31D7E" w:rsidR="001D1B07" w:rsidRPr="001D1B07" w:rsidRDefault="001D1B07" w:rsidP="001D1B07">
                          <w:pPr>
                            <w:spacing w:after="0"/>
                            <w:rPr>
                              <w:rFonts w:ascii="Arial" w:eastAsia="Arial" w:hAnsi="Arial" w:cs="Arial"/>
                              <w:noProof/>
                              <w:color w:val="FF5400"/>
                              <w:sz w:val="20"/>
                              <w:szCs w:val="20"/>
                            </w:rPr>
                          </w:pPr>
                          <w:r w:rsidRPr="001D1B07">
                            <w:rPr>
                              <w:rFonts w:ascii="Arial" w:eastAsia="Arial" w:hAnsi="Arial" w:cs="Arial"/>
                              <w:noProof/>
                              <w:color w:val="FF5400"/>
                              <w:sz w:val="20"/>
                              <w:szCs w:val="20"/>
                            </w:rPr>
                            <w:t>Confidential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2469C2E1" id="_x0000_t202" coordsize="21600,21600" o:spt="202" path="m,l,21600r21600,l21600,xe">
              <v:stroke joinstyle="miter"/>
              <v:path gradientshapeok="t" o:connecttype="rect"/>
            </v:shapetype>
            <v:shape id="Text Box 1" o:spid="_x0000_s1027" type="#_x0000_t202" alt="Confidential" style="position:absolute;margin-left:21.65pt;margin-top:0;width:72.85pt;height:28.3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" filled="f" stroked="f">
              <v:textbox style="mso-fit-shape-to-text:t" inset="0,15pt,20pt,0">
                <w:txbxContent>
                  <w:p w14:paraId="588C6387" w14:textId="1CD31D7E" w:rsidR="001D1B07" w:rsidRPr="001D1B07" w:rsidRDefault="001D1B07" w:rsidP="001D1B07">
                    <w:pPr>
                      <w:spacing w:after="0"/>
                      <w:rPr>
                        <w:rFonts w:ascii="Arial" w:eastAsia="Arial" w:hAnsi="Arial" w:cs="Arial"/>
                        <w:noProof/>
                        <w:color w:val="FF5400"/>
                        <w:sz w:val="20"/>
                        <w:szCs w:val="20"/>
                      </w:rPr>
                    </w:pPr>
                    <w:r w:rsidRPr="001D1B07">
                      <w:rPr>
                        <w:rFonts w:ascii="Arial" w:eastAsia="Arial" w:hAnsi="Arial" w:cs="Arial"/>
                        <w:noProof/>
                        <w:color w:val="FF5400"/>
                        <w:sz w:val="20"/>
                        <w:szCs w:val="20"/>
                      </w:rPr>
                      <w:t>Confidential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92649"/>
    <w:multiLevelType w:val="multilevel"/>
    <w:tmpl w:val="0CD4A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4D2C9C"/>
    <w:multiLevelType w:val="hybridMultilevel"/>
    <w:tmpl w:val="213ED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FC0A0C"/>
    <w:multiLevelType w:val="hybridMultilevel"/>
    <w:tmpl w:val="2DA2E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E37DDD"/>
    <w:multiLevelType w:val="multilevel"/>
    <w:tmpl w:val="A232D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042ABA"/>
    <w:multiLevelType w:val="hybridMultilevel"/>
    <w:tmpl w:val="ADB47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2140847">
    <w:abstractNumId w:val="1"/>
  </w:num>
  <w:num w:numId="2" w16cid:durableId="1686713375">
    <w:abstractNumId w:val="0"/>
  </w:num>
  <w:num w:numId="3" w16cid:durableId="1839687584">
    <w:abstractNumId w:val="4"/>
  </w:num>
  <w:num w:numId="4" w16cid:durableId="978614244">
    <w:abstractNumId w:val="2"/>
  </w:num>
  <w:num w:numId="5" w16cid:durableId="1435053473">
    <w:abstractNumId w:val="3"/>
  </w:num>
  <w:num w:numId="6" w16cid:durableId="8581973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D91"/>
    <w:rsid w:val="00000568"/>
    <w:rsid w:val="000044A4"/>
    <w:rsid w:val="0000606B"/>
    <w:rsid w:val="00012BE5"/>
    <w:rsid w:val="00013B85"/>
    <w:rsid w:val="00017BE3"/>
    <w:rsid w:val="00021D67"/>
    <w:rsid w:val="0002439E"/>
    <w:rsid w:val="00027006"/>
    <w:rsid w:val="00030EF3"/>
    <w:rsid w:val="00033C9E"/>
    <w:rsid w:val="000352C0"/>
    <w:rsid w:val="00037D58"/>
    <w:rsid w:val="00047A96"/>
    <w:rsid w:val="000514E6"/>
    <w:rsid w:val="000542BD"/>
    <w:rsid w:val="00057781"/>
    <w:rsid w:val="000648C6"/>
    <w:rsid w:val="000678ED"/>
    <w:rsid w:val="00070F26"/>
    <w:rsid w:val="00074F30"/>
    <w:rsid w:val="00075105"/>
    <w:rsid w:val="00075D2A"/>
    <w:rsid w:val="00083D70"/>
    <w:rsid w:val="00087AA0"/>
    <w:rsid w:val="000900CB"/>
    <w:rsid w:val="000A0D07"/>
    <w:rsid w:val="000A2959"/>
    <w:rsid w:val="000A6953"/>
    <w:rsid w:val="000B1532"/>
    <w:rsid w:val="000B2C1F"/>
    <w:rsid w:val="000B4214"/>
    <w:rsid w:val="000B4782"/>
    <w:rsid w:val="000C1F18"/>
    <w:rsid w:val="000C7116"/>
    <w:rsid w:val="000C7BA7"/>
    <w:rsid w:val="000D0C9A"/>
    <w:rsid w:val="000D18AD"/>
    <w:rsid w:val="000D4152"/>
    <w:rsid w:val="000D41FD"/>
    <w:rsid w:val="000E388E"/>
    <w:rsid w:val="000E5F11"/>
    <w:rsid w:val="000F2427"/>
    <w:rsid w:val="000F37BD"/>
    <w:rsid w:val="000F6AFE"/>
    <w:rsid w:val="00104179"/>
    <w:rsid w:val="001046AD"/>
    <w:rsid w:val="00107A68"/>
    <w:rsid w:val="001233AF"/>
    <w:rsid w:val="0013184C"/>
    <w:rsid w:val="00131E70"/>
    <w:rsid w:val="00132437"/>
    <w:rsid w:val="00135D3D"/>
    <w:rsid w:val="001538B9"/>
    <w:rsid w:val="00157460"/>
    <w:rsid w:val="0016236A"/>
    <w:rsid w:val="00170D48"/>
    <w:rsid w:val="00173D5A"/>
    <w:rsid w:val="001A2EB6"/>
    <w:rsid w:val="001B2730"/>
    <w:rsid w:val="001B4C6D"/>
    <w:rsid w:val="001B4C83"/>
    <w:rsid w:val="001B50CD"/>
    <w:rsid w:val="001B56D6"/>
    <w:rsid w:val="001B5E40"/>
    <w:rsid w:val="001B7FFD"/>
    <w:rsid w:val="001C06F3"/>
    <w:rsid w:val="001C2C98"/>
    <w:rsid w:val="001C55EB"/>
    <w:rsid w:val="001C6330"/>
    <w:rsid w:val="001D1B07"/>
    <w:rsid w:val="001D349A"/>
    <w:rsid w:val="001D5B69"/>
    <w:rsid w:val="001D62DB"/>
    <w:rsid w:val="001E6454"/>
    <w:rsid w:val="001E6592"/>
    <w:rsid w:val="001E7A2B"/>
    <w:rsid w:val="001F0685"/>
    <w:rsid w:val="001F1C60"/>
    <w:rsid w:val="001F2240"/>
    <w:rsid w:val="001F5605"/>
    <w:rsid w:val="001F5CC1"/>
    <w:rsid w:val="001F7396"/>
    <w:rsid w:val="00203B0A"/>
    <w:rsid w:val="0020415B"/>
    <w:rsid w:val="00204449"/>
    <w:rsid w:val="00205D2C"/>
    <w:rsid w:val="00207BC3"/>
    <w:rsid w:val="00214381"/>
    <w:rsid w:val="00215AAA"/>
    <w:rsid w:val="00215FB0"/>
    <w:rsid w:val="00220368"/>
    <w:rsid w:val="00222074"/>
    <w:rsid w:val="00226994"/>
    <w:rsid w:val="00226F49"/>
    <w:rsid w:val="00231245"/>
    <w:rsid w:val="00231D6C"/>
    <w:rsid w:val="002320BE"/>
    <w:rsid w:val="00236660"/>
    <w:rsid w:val="002412A2"/>
    <w:rsid w:val="00241BB6"/>
    <w:rsid w:val="002445ED"/>
    <w:rsid w:val="00244830"/>
    <w:rsid w:val="0024623F"/>
    <w:rsid w:val="002521A4"/>
    <w:rsid w:val="002526B6"/>
    <w:rsid w:val="00254DA4"/>
    <w:rsid w:val="0026282D"/>
    <w:rsid w:val="00272BF3"/>
    <w:rsid w:val="00277A37"/>
    <w:rsid w:val="00280CB8"/>
    <w:rsid w:val="002823F9"/>
    <w:rsid w:val="002832A9"/>
    <w:rsid w:val="00290BAD"/>
    <w:rsid w:val="002942FB"/>
    <w:rsid w:val="00297CEF"/>
    <w:rsid w:val="002A1031"/>
    <w:rsid w:val="002A30D3"/>
    <w:rsid w:val="002B5488"/>
    <w:rsid w:val="002B7380"/>
    <w:rsid w:val="002C1048"/>
    <w:rsid w:val="002C1653"/>
    <w:rsid w:val="002C200C"/>
    <w:rsid w:val="002C281B"/>
    <w:rsid w:val="002C3B7B"/>
    <w:rsid w:val="002C56D7"/>
    <w:rsid w:val="002D6C0A"/>
    <w:rsid w:val="002E115F"/>
    <w:rsid w:val="002E1750"/>
    <w:rsid w:val="002E5C2E"/>
    <w:rsid w:val="002E66E9"/>
    <w:rsid w:val="002E6BC6"/>
    <w:rsid w:val="002E7D73"/>
    <w:rsid w:val="002F1F51"/>
    <w:rsid w:val="002F2DF7"/>
    <w:rsid w:val="002F52C4"/>
    <w:rsid w:val="002F5EA9"/>
    <w:rsid w:val="00301F5D"/>
    <w:rsid w:val="00302CFD"/>
    <w:rsid w:val="00313838"/>
    <w:rsid w:val="00314A75"/>
    <w:rsid w:val="00324F3A"/>
    <w:rsid w:val="00326230"/>
    <w:rsid w:val="003301D7"/>
    <w:rsid w:val="00332684"/>
    <w:rsid w:val="00335D0B"/>
    <w:rsid w:val="003362BB"/>
    <w:rsid w:val="00336CE7"/>
    <w:rsid w:val="00341FF1"/>
    <w:rsid w:val="003426C1"/>
    <w:rsid w:val="003434A3"/>
    <w:rsid w:val="00344135"/>
    <w:rsid w:val="003529EE"/>
    <w:rsid w:val="0035425F"/>
    <w:rsid w:val="00354FAC"/>
    <w:rsid w:val="0035762C"/>
    <w:rsid w:val="003610F6"/>
    <w:rsid w:val="00361FDC"/>
    <w:rsid w:val="00363CA8"/>
    <w:rsid w:val="00366342"/>
    <w:rsid w:val="003700EA"/>
    <w:rsid w:val="003702BE"/>
    <w:rsid w:val="003767CB"/>
    <w:rsid w:val="00382FAF"/>
    <w:rsid w:val="00385170"/>
    <w:rsid w:val="003856F4"/>
    <w:rsid w:val="00392AAA"/>
    <w:rsid w:val="00392B59"/>
    <w:rsid w:val="003947B1"/>
    <w:rsid w:val="00394CE2"/>
    <w:rsid w:val="003950FB"/>
    <w:rsid w:val="00396BDF"/>
    <w:rsid w:val="003A0D34"/>
    <w:rsid w:val="003A3515"/>
    <w:rsid w:val="003B2F8E"/>
    <w:rsid w:val="003B3E0E"/>
    <w:rsid w:val="003C568B"/>
    <w:rsid w:val="003D32B8"/>
    <w:rsid w:val="003E31EE"/>
    <w:rsid w:val="003E40EC"/>
    <w:rsid w:val="003F3473"/>
    <w:rsid w:val="003F36D5"/>
    <w:rsid w:val="003F43B5"/>
    <w:rsid w:val="003F46F3"/>
    <w:rsid w:val="003F5A94"/>
    <w:rsid w:val="003F7D12"/>
    <w:rsid w:val="00402CD9"/>
    <w:rsid w:val="0041255C"/>
    <w:rsid w:val="004137DA"/>
    <w:rsid w:val="004160E8"/>
    <w:rsid w:val="00416787"/>
    <w:rsid w:val="00420091"/>
    <w:rsid w:val="00422D68"/>
    <w:rsid w:val="00426D58"/>
    <w:rsid w:val="00432157"/>
    <w:rsid w:val="00432792"/>
    <w:rsid w:val="004332E0"/>
    <w:rsid w:val="00433A23"/>
    <w:rsid w:val="00434792"/>
    <w:rsid w:val="00435024"/>
    <w:rsid w:val="00436FC4"/>
    <w:rsid w:val="00445D84"/>
    <w:rsid w:val="00450476"/>
    <w:rsid w:val="00452A5D"/>
    <w:rsid w:val="0045784A"/>
    <w:rsid w:val="00463671"/>
    <w:rsid w:val="00465A14"/>
    <w:rsid w:val="00471194"/>
    <w:rsid w:val="00473B02"/>
    <w:rsid w:val="004747DA"/>
    <w:rsid w:val="00481299"/>
    <w:rsid w:val="004819A8"/>
    <w:rsid w:val="00482111"/>
    <w:rsid w:val="00487E57"/>
    <w:rsid w:val="00490EAF"/>
    <w:rsid w:val="00492AF2"/>
    <w:rsid w:val="00497A6C"/>
    <w:rsid w:val="004A0E9F"/>
    <w:rsid w:val="004A383F"/>
    <w:rsid w:val="004A4B38"/>
    <w:rsid w:val="004B215A"/>
    <w:rsid w:val="004B2C0A"/>
    <w:rsid w:val="004B2E14"/>
    <w:rsid w:val="004B78E6"/>
    <w:rsid w:val="004C0053"/>
    <w:rsid w:val="004C023E"/>
    <w:rsid w:val="004C21F0"/>
    <w:rsid w:val="004C6BFD"/>
    <w:rsid w:val="004D10B2"/>
    <w:rsid w:val="004E2174"/>
    <w:rsid w:val="004E7C05"/>
    <w:rsid w:val="004F1D77"/>
    <w:rsid w:val="004F3066"/>
    <w:rsid w:val="004F3FDD"/>
    <w:rsid w:val="004F5035"/>
    <w:rsid w:val="005034EC"/>
    <w:rsid w:val="005119E5"/>
    <w:rsid w:val="00512A59"/>
    <w:rsid w:val="0051540E"/>
    <w:rsid w:val="0051646D"/>
    <w:rsid w:val="00517F3E"/>
    <w:rsid w:val="0052301D"/>
    <w:rsid w:val="005245E8"/>
    <w:rsid w:val="00524D1B"/>
    <w:rsid w:val="00526560"/>
    <w:rsid w:val="0052779B"/>
    <w:rsid w:val="0053166D"/>
    <w:rsid w:val="00531E48"/>
    <w:rsid w:val="00531FDA"/>
    <w:rsid w:val="00536884"/>
    <w:rsid w:val="00541A06"/>
    <w:rsid w:val="005472A8"/>
    <w:rsid w:val="00547713"/>
    <w:rsid w:val="005479B8"/>
    <w:rsid w:val="00552151"/>
    <w:rsid w:val="00554533"/>
    <w:rsid w:val="005575FA"/>
    <w:rsid w:val="00560D85"/>
    <w:rsid w:val="00562C56"/>
    <w:rsid w:val="005638C6"/>
    <w:rsid w:val="00566DA1"/>
    <w:rsid w:val="00567071"/>
    <w:rsid w:val="00572D74"/>
    <w:rsid w:val="00576821"/>
    <w:rsid w:val="00577063"/>
    <w:rsid w:val="0057783C"/>
    <w:rsid w:val="00577F18"/>
    <w:rsid w:val="005808B0"/>
    <w:rsid w:val="00580CAA"/>
    <w:rsid w:val="00581D91"/>
    <w:rsid w:val="0058399A"/>
    <w:rsid w:val="0058423C"/>
    <w:rsid w:val="00586555"/>
    <w:rsid w:val="0058655F"/>
    <w:rsid w:val="00586F3C"/>
    <w:rsid w:val="005875C0"/>
    <w:rsid w:val="00587834"/>
    <w:rsid w:val="00590C3D"/>
    <w:rsid w:val="00593D87"/>
    <w:rsid w:val="00595B18"/>
    <w:rsid w:val="005965F7"/>
    <w:rsid w:val="00596EB8"/>
    <w:rsid w:val="005A0D6C"/>
    <w:rsid w:val="005A1640"/>
    <w:rsid w:val="005A5343"/>
    <w:rsid w:val="005B6A3B"/>
    <w:rsid w:val="005C250B"/>
    <w:rsid w:val="005C276D"/>
    <w:rsid w:val="005C3C59"/>
    <w:rsid w:val="005C424D"/>
    <w:rsid w:val="005C44B0"/>
    <w:rsid w:val="005D00FE"/>
    <w:rsid w:val="005D12CA"/>
    <w:rsid w:val="005D2D59"/>
    <w:rsid w:val="005D33E8"/>
    <w:rsid w:val="005D3C77"/>
    <w:rsid w:val="005D4A6E"/>
    <w:rsid w:val="005D653E"/>
    <w:rsid w:val="005E2146"/>
    <w:rsid w:val="005E27C0"/>
    <w:rsid w:val="005E3DA4"/>
    <w:rsid w:val="005E49C7"/>
    <w:rsid w:val="005E5A11"/>
    <w:rsid w:val="005E64DC"/>
    <w:rsid w:val="005F1067"/>
    <w:rsid w:val="005F1D1F"/>
    <w:rsid w:val="005F2459"/>
    <w:rsid w:val="005F35E6"/>
    <w:rsid w:val="005F3D1E"/>
    <w:rsid w:val="005F5544"/>
    <w:rsid w:val="005F705C"/>
    <w:rsid w:val="005F72F4"/>
    <w:rsid w:val="00600375"/>
    <w:rsid w:val="00600460"/>
    <w:rsid w:val="00600D02"/>
    <w:rsid w:val="00602B25"/>
    <w:rsid w:val="00604C1B"/>
    <w:rsid w:val="00613490"/>
    <w:rsid w:val="006160F9"/>
    <w:rsid w:val="00616A0D"/>
    <w:rsid w:val="0062184F"/>
    <w:rsid w:val="00636363"/>
    <w:rsid w:val="00637143"/>
    <w:rsid w:val="00637467"/>
    <w:rsid w:val="006375A7"/>
    <w:rsid w:val="00652660"/>
    <w:rsid w:val="00653158"/>
    <w:rsid w:val="00653374"/>
    <w:rsid w:val="00655405"/>
    <w:rsid w:val="00660DCD"/>
    <w:rsid w:val="00662A22"/>
    <w:rsid w:val="00665D35"/>
    <w:rsid w:val="006733E6"/>
    <w:rsid w:val="00677545"/>
    <w:rsid w:val="00682EA6"/>
    <w:rsid w:val="006866C8"/>
    <w:rsid w:val="006876E1"/>
    <w:rsid w:val="006900E2"/>
    <w:rsid w:val="00690FAA"/>
    <w:rsid w:val="00694052"/>
    <w:rsid w:val="00696527"/>
    <w:rsid w:val="006A4CB8"/>
    <w:rsid w:val="006A51A5"/>
    <w:rsid w:val="006A576F"/>
    <w:rsid w:val="006B050C"/>
    <w:rsid w:val="006B064F"/>
    <w:rsid w:val="006C0D48"/>
    <w:rsid w:val="006C7E59"/>
    <w:rsid w:val="006C7F86"/>
    <w:rsid w:val="006D1F62"/>
    <w:rsid w:val="006D266F"/>
    <w:rsid w:val="006D295F"/>
    <w:rsid w:val="006D39C4"/>
    <w:rsid w:val="006D42BA"/>
    <w:rsid w:val="006D5A67"/>
    <w:rsid w:val="006D6203"/>
    <w:rsid w:val="006D7233"/>
    <w:rsid w:val="006D7D62"/>
    <w:rsid w:val="006E0FFA"/>
    <w:rsid w:val="006E2D02"/>
    <w:rsid w:val="006E485E"/>
    <w:rsid w:val="006E49BF"/>
    <w:rsid w:val="006E505C"/>
    <w:rsid w:val="006F5E2D"/>
    <w:rsid w:val="006F6383"/>
    <w:rsid w:val="006F7FB1"/>
    <w:rsid w:val="007007AA"/>
    <w:rsid w:val="007114C7"/>
    <w:rsid w:val="00711AED"/>
    <w:rsid w:val="00712A55"/>
    <w:rsid w:val="0071628F"/>
    <w:rsid w:val="00720168"/>
    <w:rsid w:val="007257F7"/>
    <w:rsid w:val="00725980"/>
    <w:rsid w:val="00725F8A"/>
    <w:rsid w:val="00726AEA"/>
    <w:rsid w:val="007278FF"/>
    <w:rsid w:val="007404E9"/>
    <w:rsid w:val="00742637"/>
    <w:rsid w:val="007437CE"/>
    <w:rsid w:val="00745AE4"/>
    <w:rsid w:val="00750DB5"/>
    <w:rsid w:val="00755687"/>
    <w:rsid w:val="00760893"/>
    <w:rsid w:val="00761CA3"/>
    <w:rsid w:val="00763A12"/>
    <w:rsid w:val="00764C73"/>
    <w:rsid w:val="007742A2"/>
    <w:rsid w:val="0077773C"/>
    <w:rsid w:val="00780923"/>
    <w:rsid w:val="00784BC3"/>
    <w:rsid w:val="00785222"/>
    <w:rsid w:val="0079008B"/>
    <w:rsid w:val="007916BE"/>
    <w:rsid w:val="0079254B"/>
    <w:rsid w:val="00792F38"/>
    <w:rsid w:val="00793F6A"/>
    <w:rsid w:val="00794ECC"/>
    <w:rsid w:val="00797BEC"/>
    <w:rsid w:val="007A0999"/>
    <w:rsid w:val="007B457A"/>
    <w:rsid w:val="007B66BA"/>
    <w:rsid w:val="007C339E"/>
    <w:rsid w:val="007C35E9"/>
    <w:rsid w:val="007C3B24"/>
    <w:rsid w:val="007C449A"/>
    <w:rsid w:val="007C55F3"/>
    <w:rsid w:val="007C5F5B"/>
    <w:rsid w:val="007D1526"/>
    <w:rsid w:val="007D1E7F"/>
    <w:rsid w:val="007D2024"/>
    <w:rsid w:val="007D60F3"/>
    <w:rsid w:val="007E03CB"/>
    <w:rsid w:val="007E2C98"/>
    <w:rsid w:val="007F017E"/>
    <w:rsid w:val="007F721D"/>
    <w:rsid w:val="007F7CCD"/>
    <w:rsid w:val="00801700"/>
    <w:rsid w:val="008101B4"/>
    <w:rsid w:val="00822B6D"/>
    <w:rsid w:val="00823E7A"/>
    <w:rsid w:val="00826041"/>
    <w:rsid w:val="00827935"/>
    <w:rsid w:val="00833780"/>
    <w:rsid w:val="00835A09"/>
    <w:rsid w:val="00837064"/>
    <w:rsid w:val="008434F4"/>
    <w:rsid w:val="008477BF"/>
    <w:rsid w:val="008479EA"/>
    <w:rsid w:val="00854863"/>
    <w:rsid w:val="00855CD2"/>
    <w:rsid w:val="00867AE2"/>
    <w:rsid w:val="00870818"/>
    <w:rsid w:val="00873E7D"/>
    <w:rsid w:val="008841D8"/>
    <w:rsid w:val="00884293"/>
    <w:rsid w:val="008845B6"/>
    <w:rsid w:val="00884BA0"/>
    <w:rsid w:val="00891D32"/>
    <w:rsid w:val="00896790"/>
    <w:rsid w:val="008A0607"/>
    <w:rsid w:val="008A16F6"/>
    <w:rsid w:val="008A6669"/>
    <w:rsid w:val="008A7978"/>
    <w:rsid w:val="008B6EAB"/>
    <w:rsid w:val="008B752B"/>
    <w:rsid w:val="008C76AC"/>
    <w:rsid w:val="008C7CDD"/>
    <w:rsid w:val="008C7E2D"/>
    <w:rsid w:val="008D0FC5"/>
    <w:rsid w:val="008D1D19"/>
    <w:rsid w:val="008D2B08"/>
    <w:rsid w:val="008D37B6"/>
    <w:rsid w:val="008D5624"/>
    <w:rsid w:val="008D6B33"/>
    <w:rsid w:val="008E1156"/>
    <w:rsid w:val="008E18C5"/>
    <w:rsid w:val="008E29F7"/>
    <w:rsid w:val="008F2337"/>
    <w:rsid w:val="008F2387"/>
    <w:rsid w:val="008F4534"/>
    <w:rsid w:val="008F7F38"/>
    <w:rsid w:val="009003CC"/>
    <w:rsid w:val="009018A8"/>
    <w:rsid w:val="00902124"/>
    <w:rsid w:val="009029A7"/>
    <w:rsid w:val="00903EFC"/>
    <w:rsid w:val="00910289"/>
    <w:rsid w:val="0091277A"/>
    <w:rsid w:val="00914DAA"/>
    <w:rsid w:val="00914DCD"/>
    <w:rsid w:val="00915C17"/>
    <w:rsid w:val="00917B3D"/>
    <w:rsid w:val="00920636"/>
    <w:rsid w:val="009214FF"/>
    <w:rsid w:val="00922447"/>
    <w:rsid w:val="00926686"/>
    <w:rsid w:val="00934A59"/>
    <w:rsid w:val="009359E1"/>
    <w:rsid w:val="0093736E"/>
    <w:rsid w:val="00937615"/>
    <w:rsid w:val="00941D43"/>
    <w:rsid w:val="00947686"/>
    <w:rsid w:val="00951D85"/>
    <w:rsid w:val="009540CC"/>
    <w:rsid w:val="0095471C"/>
    <w:rsid w:val="00957CF4"/>
    <w:rsid w:val="00962B4C"/>
    <w:rsid w:val="00963176"/>
    <w:rsid w:val="00967D96"/>
    <w:rsid w:val="00967DC3"/>
    <w:rsid w:val="009708F6"/>
    <w:rsid w:val="009713C7"/>
    <w:rsid w:val="009729AE"/>
    <w:rsid w:val="00974604"/>
    <w:rsid w:val="00975E1F"/>
    <w:rsid w:val="00981E58"/>
    <w:rsid w:val="00982FAF"/>
    <w:rsid w:val="009832B9"/>
    <w:rsid w:val="009931AD"/>
    <w:rsid w:val="00993904"/>
    <w:rsid w:val="009948C6"/>
    <w:rsid w:val="00995418"/>
    <w:rsid w:val="0099562A"/>
    <w:rsid w:val="00995982"/>
    <w:rsid w:val="009A6552"/>
    <w:rsid w:val="009B132A"/>
    <w:rsid w:val="009B1A35"/>
    <w:rsid w:val="009B2105"/>
    <w:rsid w:val="009B2F14"/>
    <w:rsid w:val="009B4412"/>
    <w:rsid w:val="009B6EE8"/>
    <w:rsid w:val="009C47E0"/>
    <w:rsid w:val="009D1849"/>
    <w:rsid w:val="009D3420"/>
    <w:rsid w:val="009D533D"/>
    <w:rsid w:val="009D56F3"/>
    <w:rsid w:val="009E1B50"/>
    <w:rsid w:val="009E6BC0"/>
    <w:rsid w:val="009F5F75"/>
    <w:rsid w:val="009F608F"/>
    <w:rsid w:val="00A039BB"/>
    <w:rsid w:val="00A04BB4"/>
    <w:rsid w:val="00A12229"/>
    <w:rsid w:val="00A126FB"/>
    <w:rsid w:val="00A14F29"/>
    <w:rsid w:val="00A1502B"/>
    <w:rsid w:val="00A1521B"/>
    <w:rsid w:val="00A22DDD"/>
    <w:rsid w:val="00A25858"/>
    <w:rsid w:val="00A2691D"/>
    <w:rsid w:val="00A34F1B"/>
    <w:rsid w:val="00A362AF"/>
    <w:rsid w:val="00A364C4"/>
    <w:rsid w:val="00A4202D"/>
    <w:rsid w:val="00A43AAC"/>
    <w:rsid w:val="00A457D7"/>
    <w:rsid w:val="00A46A44"/>
    <w:rsid w:val="00A54D52"/>
    <w:rsid w:val="00A55380"/>
    <w:rsid w:val="00A60CAA"/>
    <w:rsid w:val="00A621BF"/>
    <w:rsid w:val="00A666E2"/>
    <w:rsid w:val="00A67ABD"/>
    <w:rsid w:val="00A67F5F"/>
    <w:rsid w:val="00A71CF1"/>
    <w:rsid w:val="00A72821"/>
    <w:rsid w:val="00A73426"/>
    <w:rsid w:val="00A741CB"/>
    <w:rsid w:val="00A76E3F"/>
    <w:rsid w:val="00A821AC"/>
    <w:rsid w:val="00A931AA"/>
    <w:rsid w:val="00A93E92"/>
    <w:rsid w:val="00A96B18"/>
    <w:rsid w:val="00AA34E0"/>
    <w:rsid w:val="00AA6882"/>
    <w:rsid w:val="00AC0B6A"/>
    <w:rsid w:val="00AC1391"/>
    <w:rsid w:val="00AC2289"/>
    <w:rsid w:val="00AC5F69"/>
    <w:rsid w:val="00AC643B"/>
    <w:rsid w:val="00AC6F84"/>
    <w:rsid w:val="00AD503D"/>
    <w:rsid w:val="00AD630E"/>
    <w:rsid w:val="00AD782A"/>
    <w:rsid w:val="00AE1952"/>
    <w:rsid w:val="00AE1A9E"/>
    <w:rsid w:val="00AE6717"/>
    <w:rsid w:val="00AF0AD3"/>
    <w:rsid w:val="00AF0E30"/>
    <w:rsid w:val="00AF4A18"/>
    <w:rsid w:val="00B02F7E"/>
    <w:rsid w:val="00B07321"/>
    <w:rsid w:val="00B133E2"/>
    <w:rsid w:val="00B175E0"/>
    <w:rsid w:val="00B20314"/>
    <w:rsid w:val="00B21682"/>
    <w:rsid w:val="00B233AF"/>
    <w:rsid w:val="00B23437"/>
    <w:rsid w:val="00B243B3"/>
    <w:rsid w:val="00B25B09"/>
    <w:rsid w:val="00B27E6D"/>
    <w:rsid w:val="00B30931"/>
    <w:rsid w:val="00B33FB3"/>
    <w:rsid w:val="00B349C8"/>
    <w:rsid w:val="00B34D6E"/>
    <w:rsid w:val="00B40E05"/>
    <w:rsid w:val="00B471A5"/>
    <w:rsid w:val="00B47274"/>
    <w:rsid w:val="00B53D6A"/>
    <w:rsid w:val="00B57195"/>
    <w:rsid w:val="00B57867"/>
    <w:rsid w:val="00B57B97"/>
    <w:rsid w:val="00B6323A"/>
    <w:rsid w:val="00B65B7E"/>
    <w:rsid w:val="00B73001"/>
    <w:rsid w:val="00B73F6E"/>
    <w:rsid w:val="00B7431C"/>
    <w:rsid w:val="00B82004"/>
    <w:rsid w:val="00B826A8"/>
    <w:rsid w:val="00B82878"/>
    <w:rsid w:val="00B83016"/>
    <w:rsid w:val="00B842E8"/>
    <w:rsid w:val="00B93E13"/>
    <w:rsid w:val="00B9799D"/>
    <w:rsid w:val="00B97A28"/>
    <w:rsid w:val="00BA3388"/>
    <w:rsid w:val="00BA4A9B"/>
    <w:rsid w:val="00BA6FC2"/>
    <w:rsid w:val="00BB0C40"/>
    <w:rsid w:val="00BB255B"/>
    <w:rsid w:val="00BB2E49"/>
    <w:rsid w:val="00BB78AD"/>
    <w:rsid w:val="00BB7C70"/>
    <w:rsid w:val="00BC2116"/>
    <w:rsid w:val="00BC2EC4"/>
    <w:rsid w:val="00BC3F83"/>
    <w:rsid w:val="00BC55FB"/>
    <w:rsid w:val="00BC7C07"/>
    <w:rsid w:val="00BD0776"/>
    <w:rsid w:val="00BD1FFD"/>
    <w:rsid w:val="00BD23E1"/>
    <w:rsid w:val="00BD62BE"/>
    <w:rsid w:val="00BD76C1"/>
    <w:rsid w:val="00BE1F5C"/>
    <w:rsid w:val="00BE23D1"/>
    <w:rsid w:val="00BF168D"/>
    <w:rsid w:val="00BF1AF6"/>
    <w:rsid w:val="00BF39A3"/>
    <w:rsid w:val="00BF7DAE"/>
    <w:rsid w:val="00C01757"/>
    <w:rsid w:val="00C04841"/>
    <w:rsid w:val="00C06259"/>
    <w:rsid w:val="00C06E9C"/>
    <w:rsid w:val="00C126A4"/>
    <w:rsid w:val="00C12D3D"/>
    <w:rsid w:val="00C16B9D"/>
    <w:rsid w:val="00C20FD3"/>
    <w:rsid w:val="00C211F9"/>
    <w:rsid w:val="00C21A99"/>
    <w:rsid w:val="00C316CB"/>
    <w:rsid w:val="00C3477F"/>
    <w:rsid w:val="00C353AA"/>
    <w:rsid w:val="00C353F4"/>
    <w:rsid w:val="00C36261"/>
    <w:rsid w:val="00C37938"/>
    <w:rsid w:val="00C406F6"/>
    <w:rsid w:val="00C41F6E"/>
    <w:rsid w:val="00C444B2"/>
    <w:rsid w:val="00C454B0"/>
    <w:rsid w:val="00C507E0"/>
    <w:rsid w:val="00C5268B"/>
    <w:rsid w:val="00C540BA"/>
    <w:rsid w:val="00C56DFE"/>
    <w:rsid w:val="00C64447"/>
    <w:rsid w:val="00C678C6"/>
    <w:rsid w:val="00C71A86"/>
    <w:rsid w:val="00C72A41"/>
    <w:rsid w:val="00C7439E"/>
    <w:rsid w:val="00C75969"/>
    <w:rsid w:val="00C76A6B"/>
    <w:rsid w:val="00C77493"/>
    <w:rsid w:val="00C776C9"/>
    <w:rsid w:val="00C77B77"/>
    <w:rsid w:val="00C8298E"/>
    <w:rsid w:val="00C93AB1"/>
    <w:rsid w:val="00C97575"/>
    <w:rsid w:val="00C97CBA"/>
    <w:rsid w:val="00CA07B7"/>
    <w:rsid w:val="00CA1524"/>
    <w:rsid w:val="00CA41D1"/>
    <w:rsid w:val="00CA6846"/>
    <w:rsid w:val="00CB46C6"/>
    <w:rsid w:val="00CC1283"/>
    <w:rsid w:val="00CC7F6D"/>
    <w:rsid w:val="00CD36A6"/>
    <w:rsid w:val="00CD5182"/>
    <w:rsid w:val="00CD7417"/>
    <w:rsid w:val="00CD772A"/>
    <w:rsid w:val="00CD7DDB"/>
    <w:rsid w:val="00CE0CCB"/>
    <w:rsid w:val="00CE1644"/>
    <w:rsid w:val="00CE2935"/>
    <w:rsid w:val="00CE4233"/>
    <w:rsid w:val="00CE4243"/>
    <w:rsid w:val="00CE6236"/>
    <w:rsid w:val="00CF261A"/>
    <w:rsid w:val="00CF4851"/>
    <w:rsid w:val="00D00280"/>
    <w:rsid w:val="00D020C9"/>
    <w:rsid w:val="00D029A4"/>
    <w:rsid w:val="00D030EE"/>
    <w:rsid w:val="00D11093"/>
    <w:rsid w:val="00D1634D"/>
    <w:rsid w:val="00D24FC6"/>
    <w:rsid w:val="00D26088"/>
    <w:rsid w:val="00D26443"/>
    <w:rsid w:val="00D30E4C"/>
    <w:rsid w:val="00D34F3A"/>
    <w:rsid w:val="00D35AAF"/>
    <w:rsid w:val="00D36D61"/>
    <w:rsid w:val="00D37D2C"/>
    <w:rsid w:val="00D44615"/>
    <w:rsid w:val="00D45101"/>
    <w:rsid w:val="00D45481"/>
    <w:rsid w:val="00D51D20"/>
    <w:rsid w:val="00D54601"/>
    <w:rsid w:val="00D573D0"/>
    <w:rsid w:val="00D60771"/>
    <w:rsid w:val="00D60F79"/>
    <w:rsid w:val="00D61DE3"/>
    <w:rsid w:val="00D714F9"/>
    <w:rsid w:val="00D7408E"/>
    <w:rsid w:val="00D75CDF"/>
    <w:rsid w:val="00D82146"/>
    <w:rsid w:val="00D8590E"/>
    <w:rsid w:val="00D90B4B"/>
    <w:rsid w:val="00D91025"/>
    <w:rsid w:val="00D92445"/>
    <w:rsid w:val="00D9282A"/>
    <w:rsid w:val="00D93EB9"/>
    <w:rsid w:val="00D96F6F"/>
    <w:rsid w:val="00D9708F"/>
    <w:rsid w:val="00DA06E7"/>
    <w:rsid w:val="00DA179D"/>
    <w:rsid w:val="00DA4382"/>
    <w:rsid w:val="00DB4BA0"/>
    <w:rsid w:val="00DB5FD0"/>
    <w:rsid w:val="00DC5D77"/>
    <w:rsid w:val="00DD0E2E"/>
    <w:rsid w:val="00DD564D"/>
    <w:rsid w:val="00DD58BD"/>
    <w:rsid w:val="00DD69DE"/>
    <w:rsid w:val="00DE205C"/>
    <w:rsid w:val="00DE2AF4"/>
    <w:rsid w:val="00DE4D7C"/>
    <w:rsid w:val="00DE4DCF"/>
    <w:rsid w:val="00DE5B3F"/>
    <w:rsid w:val="00DE60A5"/>
    <w:rsid w:val="00DF0850"/>
    <w:rsid w:val="00DF1ABC"/>
    <w:rsid w:val="00DF6625"/>
    <w:rsid w:val="00DF723F"/>
    <w:rsid w:val="00DF743D"/>
    <w:rsid w:val="00E026A0"/>
    <w:rsid w:val="00E11AB2"/>
    <w:rsid w:val="00E126C1"/>
    <w:rsid w:val="00E1581F"/>
    <w:rsid w:val="00E2107E"/>
    <w:rsid w:val="00E23848"/>
    <w:rsid w:val="00E27167"/>
    <w:rsid w:val="00E303F8"/>
    <w:rsid w:val="00E30E0D"/>
    <w:rsid w:val="00E358D0"/>
    <w:rsid w:val="00E362D7"/>
    <w:rsid w:val="00E37927"/>
    <w:rsid w:val="00E432E3"/>
    <w:rsid w:val="00E44B92"/>
    <w:rsid w:val="00E515B6"/>
    <w:rsid w:val="00E55417"/>
    <w:rsid w:val="00E561C2"/>
    <w:rsid w:val="00E63A41"/>
    <w:rsid w:val="00E7159F"/>
    <w:rsid w:val="00E72987"/>
    <w:rsid w:val="00E72DC0"/>
    <w:rsid w:val="00E81ADE"/>
    <w:rsid w:val="00E87A9A"/>
    <w:rsid w:val="00E87D89"/>
    <w:rsid w:val="00E92AD6"/>
    <w:rsid w:val="00E92F3E"/>
    <w:rsid w:val="00E93F8C"/>
    <w:rsid w:val="00EA0414"/>
    <w:rsid w:val="00EA1C8B"/>
    <w:rsid w:val="00EA29DD"/>
    <w:rsid w:val="00EA6BE0"/>
    <w:rsid w:val="00EA7562"/>
    <w:rsid w:val="00EB08FC"/>
    <w:rsid w:val="00EB3C38"/>
    <w:rsid w:val="00EB6F21"/>
    <w:rsid w:val="00EC5A37"/>
    <w:rsid w:val="00EC7BC1"/>
    <w:rsid w:val="00ED2768"/>
    <w:rsid w:val="00ED320F"/>
    <w:rsid w:val="00ED3AB6"/>
    <w:rsid w:val="00ED4E26"/>
    <w:rsid w:val="00ED5530"/>
    <w:rsid w:val="00ED6DDC"/>
    <w:rsid w:val="00EE32CC"/>
    <w:rsid w:val="00EE33B0"/>
    <w:rsid w:val="00EF0289"/>
    <w:rsid w:val="00EF0871"/>
    <w:rsid w:val="00EF0E3C"/>
    <w:rsid w:val="00F02F73"/>
    <w:rsid w:val="00F11384"/>
    <w:rsid w:val="00F161B3"/>
    <w:rsid w:val="00F427F3"/>
    <w:rsid w:val="00F5068A"/>
    <w:rsid w:val="00F53118"/>
    <w:rsid w:val="00F563D7"/>
    <w:rsid w:val="00F568B7"/>
    <w:rsid w:val="00F62B5A"/>
    <w:rsid w:val="00F63717"/>
    <w:rsid w:val="00F65970"/>
    <w:rsid w:val="00F7515A"/>
    <w:rsid w:val="00F8159E"/>
    <w:rsid w:val="00F81D54"/>
    <w:rsid w:val="00F8339A"/>
    <w:rsid w:val="00F8589F"/>
    <w:rsid w:val="00F87E37"/>
    <w:rsid w:val="00F90604"/>
    <w:rsid w:val="00F92118"/>
    <w:rsid w:val="00FA24DD"/>
    <w:rsid w:val="00FA4161"/>
    <w:rsid w:val="00FB3DA2"/>
    <w:rsid w:val="00FB55E4"/>
    <w:rsid w:val="00FB5D76"/>
    <w:rsid w:val="00FB6701"/>
    <w:rsid w:val="00FC0CBF"/>
    <w:rsid w:val="00FC1D0C"/>
    <w:rsid w:val="00FC3BB1"/>
    <w:rsid w:val="00FD1C6D"/>
    <w:rsid w:val="00FD631E"/>
    <w:rsid w:val="00FE400E"/>
    <w:rsid w:val="00FF0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DF045"/>
  <w15:chartTrackingRefBased/>
  <w15:docId w15:val="{944FE6CF-CF21-4235-BD48-33A0E0D30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1D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1D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1D9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1D9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81D9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81D9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81D9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81D9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81D9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1D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1D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1D9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1D9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81D9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81D9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81D9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81D9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81D9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81D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1D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1D9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1D9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81D91"/>
    <w:pPr>
      <w:spacing w:before="160"/>
      <w:jc w:val="center"/>
    </w:pPr>
    <w:rPr>
      <w:i/>
      <w:iCs/>
      <w:color w:val="404040" w:themeColor="text1" w:themeTint="BF"/>
    </w:rPr>
  </w:style>
  <w:style w:type="character" w:customStyle="1" w:styleId="QuoteChar">
    <w:name w:val="Quote Char"/>
    <w:basedOn w:val="DefaultParagraphFont"/>
    <w:link w:val="Quote"/>
    <w:uiPriority w:val="29"/>
    <w:rsid w:val="00581D91"/>
    <w:rPr>
      <w:i/>
      <w:iCs/>
      <w:color w:val="404040" w:themeColor="text1" w:themeTint="BF"/>
    </w:rPr>
  </w:style>
  <w:style w:type="paragraph" w:styleId="ListParagraph">
    <w:name w:val="List Paragraph"/>
    <w:basedOn w:val="Normal"/>
    <w:uiPriority w:val="34"/>
    <w:qFormat/>
    <w:rsid w:val="00581D91"/>
    <w:pPr>
      <w:ind w:left="720"/>
      <w:contextualSpacing/>
    </w:pPr>
  </w:style>
  <w:style w:type="character" w:styleId="IntenseEmphasis">
    <w:name w:val="Intense Emphasis"/>
    <w:basedOn w:val="DefaultParagraphFont"/>
    <w:uiPriority w:val="21"/>
    <w:qFormat/>
    <w:rsid w:val="00581D91"/>
    <w:rPr>
      <w:i/>
      <w:iCs/>
      <w:color w:val="0F4761" w:themeColor="accent1" w:themeShade="BF"/>
    </w:rPr>
  </w:style>
  <w:style w:type="paragraph" w:styleId="IntenseQuote">
    <w:name w:val="Intense Quote"/>
    <w:basedOn w:val="Normal"/>
    <w:next w:val="Normal"/>
    <w:link w:val="IntenseQuoteChar"/>
    <w:uiPriority w:val="30"/>
    <w:qFormat/>
    <w:rsid w:val="00581D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1D91"/>
    <w:rPr>
      <w:i/>
      <w:iCs/>
      <w:color w:val="0F4761" w:themeColor="accent1" w:themeShade="BF"/>
    </w:rPr>
  </w:style>
  <w:style w:type="character" w:styleId="IntenseReference">
    <w:name w:val="Intense Reference"/>
    <w:basedOn w:val="DefaultParagraphFont"/>
    <w:uiPriority w:val="32"/>
    <w:qFormat/>
    <w:rsid w:val="00581D91"/>
    <w:rPr>
      <w:b/>
      <w:bCs/>
      <w:smallCaps/>
      <w:color w:val="0F4761" w:themeColor="accent1" w:themeShade="BF"/>
      <w:spacing w:val="5"/>
    </w:rPr>
  </w:style>
  <w:style w:type="paragraph" w:styleId="Header">
    <w:name w:val="header"/>
    <w:basedOn w:val="Normal"/>
    <w:link w:val="HeaderChar"/>
    <w:uiPriority w:val="99"/>
    <w:unhideWhenUsed/>
    <w:rsid w:val="00581D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D91"/>
  </w:style>
  <w:style w:type="paragraph" w:styleId="Footer">
    <w:name w:val="footer"/>
    <w:basedOn w:val="Normal"/>
    <w:link w:val="FooterChar"/>
    <w:uiPriority w:val="99"/>
    <w:unhideWhenUsed/>
    <w:rsid w:val="00581D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D91"/>
  </w:style>
  <w:style w:type="character" w:styleId="Hyperlink">
    <w:name w:val="Hyperlink"/>
    <w:basedOn w:val="DefaultParagraphFont"/>
    <w:uiPriority w:val="99"/>
    <w:unhideWhenUsed/>
    <w:rsid w:val="0016236A"/>
    <w:rPr>
      <w:color w:val="467886" w:themeColor="hyperlink"/>
      <w:u w:val="single"/>
    </w:rPr>
  </w:style>
  <w:style w:type="character" w:styleId="UnresolvedMention">
    <w:name w:val="Unresolved Mention"/>
    <w:basedOn w:val="DefaultParagraphFont"/>
    <w:uiPriority w:val="99"/>
    <w:semiHidden/>
    <w:unhideWhenUsed/>
    <w:rsid w:val="0016236A"/>
    <w:rPr>
      <w:color w:val="605E5C"/>
      <w:shd w:val="clear" w:color="auto" w:fill="E1DFDD"/>
    </w:rPr>
  </w:style>
  <w:style w:type="paragraph" w:styleId="Revision">
    <w:name w:val="Revision"/>
    <w:hidden/>
    <w:uiPriority w:val="99"/>
    <w:semiHidden/>
    <w:rsid w:val="004F3FDD"/>
    <w:pPr>
      <w:spacing w:after="0" w:line="240" w:lineRule="auto"/>
    </w:pPr>
  </w:style>
  <w:style w:type="character" w:styleId="CommentReference">
    <w:name w:val="annotation reference"/>
    <w:basedOn w:val="DefaultParagraphFont"/>
    <w:uiPriority w:val="99"/>
    <w:semiHidden/>
    <w:unhideWhenUsed/>
    <w:rsid w:val="00E1581F"/>
    <w:rPr>
      <w:sz w:val="16"/>
      <w:szCs w:val="16"/>
    </w:rPr>
  </w:style>
  <w:style w:type="paragraph" w:styleId="CommentText">
    <w:name w:val="annotation text"/>
    <w:basedOn w:val="Normal"/>
    <w:link w:val="CommentTextChar"/>
    <w:uiPriority w:val="99"/>
    <w:unhideWhenUsed/>
    <w:rsid w:val="00E1581F"/>
    <w:pPr>
      <w:spacing w:line="240" w:lineRule="auto"/>
    </w:pPr>
    <w:rPr>
      <w:sz w:val="20"/>
      <w:szCs w:val="20"/>
    </w:rPr>
  </w:style>
  <w:style w:type="character" w:customStyle="1" w:styleId="CommentTextChar">
    <w:name w:val="Comment Text Char"/>
    <w:basedOn w:val="DefaultParagraphFont"/>
    <w:link w:val="CommentText"/>
    <w:uiPriority w:val="99"/>
    <w:rsid w:val="00E1581F"/>
    <w:rPr>
      <w:sz w:val="20"/>
      <w:szCs w:val="20"/>
    </w:rPr>
  </w:style>
  <w:style w:type="paragraph" w:styleId="CommentSubject">
    <w:name w:val="annotation subject"/>
    <w:basedOn w:val="CommentText"/>
    <w:next w:val="CommentText"/>
    <w:link w:val="CommentSubjectChar"/>
    <w:uiPriority w:val="99"/>
    <w:semiHidden/>
    <w:unhideWhenUsed/>
    <w:rsid w:val="00E1581F"/>
    <w:rPr>
      <w:b/>
      <w:bCs/>
    </w:rPr>
  </w:style>
  <w:style w:type="character" w:customStyle="1" w:styleId="CommentSubjectChar">
    <w:name w:val="Comment Subject Char"/>
    <w:basedOn w:val="CommentTextChar"/>
    <w:link w:val="CommentSubject"/>
    <w:uiPriority w:val="99"/>
    <w:semiHidden/>
    <w:rsid w:val="00E1581F"/>
    <w:rPr>
      <w:b/>
      <w:bCs/>
      <w:sz w:val="20"/>
      <w:szCs w:val="20"/>
    </w:rPr>
  </w:style>
  <w:style w:type="paragraph" w:styleId="NormalWeb">
    <w:name w:val="Normal (Web)"/>
    <w:basedOn w:val="Normal"/>
    <w:uiPriority w:val="99"/>
    <w:semiHidden/>
    <w:unhideWhenUsed/>
    <w:rsid w:val="00A46A4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DocID">
    <w:name w:val="DocID"/>
    <w:basedOn w:val="Footer"/>
    <w:next w:val="Footer"/>
    <w:link w:val="DocIDChar"/>
    <w:rsid w:val="00951D85"/>
    <w:pPr>
      <w:tabs>
        <w:tab w:val="clear" w:pos="4680"/>
        <w:tab w:val="clear" w:pos="9360"/>
      </w:tabs>
      <w:contextualSpacing/>
    </w:pPr>
    <w:rPr>
      <w:rFonts w:ascii="Arial" w:eastAsia="Times New Roman" w:hAnsi="Arial" w:cs="Arial"/>
      <w:kern w:val="0"/>
      <w:sz w:val="18"/>
      <w:szCs w:val="20"/>
      <w14:ligatures w14:val="none"/>
    </w:rPr>
  </w:style>
  <w:style w:type="character" w:customStyle="1" w:styleId="DocIDChar">
    <w:name w:val="DocID Char"/>
    <w:basedOn w:val="DefaultParagraphFont"/>
    <w:link w:val="DocID"/>
    <w:rsid w:val="00951D85"/>
    <w:rPr>
      <w:rFonts w:ascii="Arial" w:eastAsia="Times New Roman" w:hAnsi="Arial" w:cs="Arial"/>
      <w:kern w:val="0"/>
      <w:sz w:val="18"/>
      <w:szCs w:val="2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ianaShipping@gasthalter.com"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diana@capitallink.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urldefense.proofpoint.com/v2/url?u=http-3A__www.dianashippinginc.com&amp;d=DwMFaQ&amp;c=euGZstcaTDllvimEN8b7jXrwqOf-v5A_CdpgnVfiiMM&amp;r=WHSjrDHoPYWtNtQyElZ7kKSU-MasdePLFAuvl_Cs_XI&amp;m=IGXXntUJGuUfb3cCyvOXoCbPg3V5VO2iPfvSaPzd37UszcFwgafJ0_LnFHzMA-qe&amp;s=2A6NyxSPxx4pEdhnL7xwQpJOvnp7j75xD5OZZBwRT4I&amp;e="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mveniou@dianashippinginc.com"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e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3C069C34C861A498E569DB2B9A22CFF" ma:contentTypeVersion="16" ma:contentTypeDescription="Create a new document." ma:contentTypeScope="" ma:versionID="378a59ee1260db373af5576f5a7a555c">
  <xsd:schema xmlns:xsd="http://www.w3.org/2001/XMLSchema" xmlns:xs="http://www.w3.org/2001/XMLSchema" xmlns:p="http://schemas.microsoft.com/office/2006/metadata/properties" xmlns:ns2="597f43d3-b9af-4342-b40e-c496a71acac6" xmlns:ns3="2fdf1f41-3855-451a-b278-9c39d230ac8f" targetNamespace="http://schemas.microsoft.com/office/2006/metadata/properties" ma:root="true" ma:fieldsID="d4ea23b54e2283b180f0313d613228c3" ns2:_="" ns3:_="">
    <xsd:import namespace="597f43d3-b9af-4342-b40e-c496a71acac6"/>
    <xsd:import namespace="2fdf1f41-3855-451a-b278-9c39d230ac8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7f43d3-b9af-4342-b40e-c496a71aca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84f627b-3153-43fe-b33b-2e439e5e361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df1f41-3855-451a-b278-9c39d230ac8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5e50b9a-ae83-4a22-9f72-00e7b79d8083}" ma:internalName="TaxCatchAll" ma:showField="CatchAllData" ma:web="2fdf1f41-3855-451a-b278-9c39d230ac8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fdf1f41-3855-451a-b278-9c39d230ac8f" xsi:nil="true"/>
    <lcf76f155ced4ddcb4097134ff3c332f xmlns="597f43d3-b9af-4342-b40e-c496a71acac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0F73F72-EE99-4160-9C7E-F71A7E6EDE3E}">
  <ds:schemaRefs>
    <ds:schemaRef ds:uri="http://schemas.microsoft.com/sharepoint/v3/contenttype/forms"/>
  </ds:schemaRefs>
</ds:datastoreItem>
</file>

<file path=customXml/itemProps2.xml><?xml version="1.0" encoding="utf-8"?>
<ds:datastoreItem xmlns:ds="http://schemas.openxmlformats.org/officeDocument/2006/customXml" ds:itemID="{943AB325-074E-43C0-B0B4-040A782412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7f43d3-b9af-4342-b40e-c496a71acac6"/>
    <ds:schemaRef ds:uri="2fdf1f41-3855-451a-b278-9c39d230ac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57223C-5B9B-4D50-8478-70F23526BA8D}">
  <ds:schemaRefs>
    <ds:schemaRef ds:uri="http://schemas.microsoft.com/office/2006/metadata/properties"/>
    <ds:schemaRef ds:uri="http://schemas.microsoft.com/office/infopath/2007/PartnerControls"/>
    <ds:schemaRef ds:uri="2fdf1f41-3855-451a-b278-9c39d230ac8f"/>
    <ds:schemaRef ds:uri="597f43d3-b9af-4342-b40e-c496a71acac6"/>
  </ds:schemaRefs>
</ds:datastoreItem>
</file>

<file path=docMetadata/LabelInfo.xml><?xml version="1.0" encoding="utf-8"?>
<clbl:labelList xmlns:clbl="http://schemas.microsoft.com/office/2020/mipLabelMetadata">
  <clbl:label id="{8604b7a7-427e-4665-928c-686447b660b3}" enabled="0" method="" siteId="{8604b7a7-427e-4665-928c-686447b660b3}"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1931</Words>
  <Characters>11010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12916</CharactersWithSpaces>
  <SharedDoc>false</SharedDoc>
  <HLinks>
    <vt:vector size="54" baseType="variant">
      <vt:variant>
        <vt:i4>2359320</vt:i4>
      </vt:variant>
      <vt:variant>
        <vt:i4>24</vt:i4>
      </vt:variant>
      <vt:variant>
        <vt:i4>0</vt:i4>
      </vt:variant>
      <vt:variant>
        <vt:i4>5</vt:i4>
      </vt:variant>
      <vt:variant>
        <vt:lpwstr>mailto:DianaShipping@gasthalter.com</vt:lpwstr>
      </vt:variant>
      <vt:variant>
        <vt:lpwstr/>
      </vt:variant>
      <vt:variant>
        <vt:i4>65575</vt:i4>
      </vt:variant>
      <vt:variant>
        <vt:i4>21</vt:i4>
      </vt:variant>
      <vt:variant>
        <vt:i4>0</vt:i4>
      </vt:variant>
      <vt:variant>
        <vt:i4>5</vt:i4>
      </vt:variant>
      <vt:variant>
        <vt:lpwstr>mailto:diana@capitallink.com</vt:lpwstr>
      </vt:variant>
      <vt:variant>
        <vt:lpwstr/>
      </vt:variant>
      <vt:variant>
        <vt:i4>4128805</vt:i4>
      </vt:variant>
      <vt:variant>
        <vt:i4>18</vt:i4>
      </vt:variant>
      <vt:variant>
        <vt:i4>0</vt:i4>
      </vt:variant>
      <vt:variant>
        <vt:i4>5</vt:i4>
      </vt:variant>
      <vt:variant>
        <vt:lpwstr>https://urldefense.proofpoint.com/v2/url?u=http-3A__www.dianashippinginc.com&amp;d=DwMFaQ&amp;c=euGZstcaTDllvimEN8b7jXrwqOf-v5A_CdpgnVfiiMM&amp;r=WHSjrDHoPYWtNtQyElZ7kKSU-MasdePLFAuvl_Cs_XI&amp;m=IGXXntUJGuUfb3cCyvOXoCbPg3V5VO2iPfvSaPzd37UszcFwgafJ0_LnFHzMA-qe&amp;s=2A6NyxSPxx4pEdhnL7xwQpJOvnp7j75xD5OZZBwRT4I&amp;e=</vt:lpwstr>
      </vt:variant>
      <vt:variant>
        <vt:lpwstr/>
      </vt:variant>
      <vt:variant>
        <vt:i4>2818071</vt:i4>
      </vt:variant>
      <vt:variant>
        <vt:i4>15</vt:i4>
      </vt:variant>
      <vt:variant>
        <vt:i4>0</vt:i4>
      </vt:variant>
      <vt:variant>
        <vt:i4>5</vt:i4>
      </vt:variant>
      <vt:variant>
        <vt:lpwstr>mailto:mveniou@dianashippinginc.com</vt:lpwstr>
      </vt:variant>
      <vt:variant>
        <vt:lpwstr/>
      </vt:variant>
      <vt:variant>
        <vt:i4>2752628</vt:i4>
      </vt:variant>
      <vt:variant>
        <vt:i4>12</vt:i4>
      </vt:variant>
      <vt:variant>
        <vt:i4>0</vt:i4>
      </vt:variant>
      <vt:variant>
        <vt:i4>5</vt:i4>
      </vt:variant>
      <vt:variant>
        <vt:lpwstr>http://www.sec.gov/</vt:lpwstr>
      </vt:variant>
      <vt:variant>
        <vt:lpwstr/>
      </vt:variant>
      <vt:variant>
        <vt:i4>2359320</vt:i4>
      </vt:variant>
      <vt:variant>
        <vt:i4>9</vt:i4>
      </vt:variant>
      <vt:variant>
        <vt:i4>0</vt:i4>
      </vt:variant>
      <vt:variant>
        <vt:i4>5</vt:i4>
      </vt:variant>
      <vt:variant>
        <vt:lpwstr>mailto:DianaShipping@gasthalter.com</vt:lpwstr>
      </vt:variant>
      <vt:variant>
        <vt:lpwstr/>
      </vt:variant>
      <vt:variant>
        <vt:i4>65575</vt:i4>
      </vt:variant>
      <vt:variant>
        <vt:i4>6</vt:i4>
      </vt:variant>
      <vt:variant>
        <vt:i4>0</vt:i4>
      </vt:variant>
      <vt:variant>
        <vt:i4>5</vt:i4>
      </vt:variant>
      <vt:variant>
        <vt:lpwstr>mailto:diana@capitallink.com</vt:lpwstr>
      </vt:variant>
      <vt:variant>
        <vt:lpwstr/>
      </vt:variant>
      <vt:variant>
        <vt:i4>4128805</vt:i4>
      </vt:variant>
      <vt:variant>
        <vt:i4>3</vt:i4>
      </vt:variant>
      <vt:variant>
        <vt:i4>0</vt:i4>
      </vt:variant>
      <vt:variant>
        <vt:i4>5</vt:i4>
      </vt:variant>
      <vt:variant>
        <vt:lpwstr>https://urldefense.proofpoint.com/v2/url?u=http-3A__www.dianashippinginc.com&amp;d=DwMFaQ&amp;c=euGZstcaTDllvimEN8b7jXrwqOf-v5A_CdpgnVfiiMM&amp;r=WHSjrDHoPYWtNtQyElZ7kKSU-MasdePLFAuvl_Cs_XI&amp;m=IGXXntUJGuUfb3cCyvOXoCbPg3V5VO2iPfvSaPzd37UszcFwgafJ0_LnFHzMA-qe&amp;s=2A6NyxSPxx4pEdhnL7xwQpJOvnp7j75xD5OZZBwRT4I&amp;e=</vt:lpwstr>
      </vt:variant>
      <vt:variant>
        <vt:lpwstr/>
      </vt:variant>
      <vt:variant>
        <vt:i4>2818071</vt:i4>
      </vt:variant>
      <vt:variant>
        <vt:i4>0</vt:i4>
      </vt:variant>
      <vt:variant>
        <vt:i4>0</vt:i4>
      </vt:variant>
      <vt:variant>
        <vt:i4>5</vt:i4>
      </vt:variant>
      <vt:variant>
        <vt:lpwstr>mailto:mveniou@dianashippinginc.com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Gasthalter</dc:creator>
  <cp:keywords/>
  <dc:description/>
  <cp:lastModifiedBy>Daniela Guerrero</cp:lastModifiedBy>
  <cp:revision>2</cp:revision>
  <cp:lastPrinted>2026-01-16T16:34:00Z</cp:lastPrinted>
  <dcterms:created xsi:type="dcterms:W3CDTF">2026-03-06T14:02:00Z</dcterms:created>
  <dcterms:modified xsi:type="dcterms:W3CDTF">2026-03-06T14:02:00Z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docLang">
    <vt:lpwstr>en</vt:lpwstr>
  </property>
  <property fmtid="{D5CDD505-2E9C-101B-9397-08002B2CF9AE}" pid="4" name="CUS_DocIDString">
    <vt:lpwstr>US\DIMAUAN\70308773.2</vt:lpwstr>
  </property>
  <property fmtid="{D5CDD505-2E9C-101B-9397-08002B2CF9AE}" pid="5" name="CUS_DocIDChunk0">
    <vt:lpwstr>US\DIMAUAN\70308773.2</vt:lpwstr>
  </property>
  <property fmtid="{D5CDD505-2E9C-101B-9397-08002B2CF9AE}" pid="6" name="CUS_DocIDActiveBits">
    <vt:lpwstr>522240</vt:lpwstr>
  </property>
  <property fmtid="{D5CDD505-2E9C-101B-9397-08002B2CF9AE}" pid="7" name="CUS_DocIDLocation">
    <vt:lpwstr>EVERY_PAGE</vt:lpwstr>
  </property>
  <property fmtid="{D5CDD505-2E9C-101B-9397-08002B2CF9AE}" pid="8" name="CUS_DocIDReference">
    <vt:lpwstr>everyPage</vt:lpwstr>
  </property>
  <property fmtid="{D5CDD505-2E9C-101B-9397-08002B2CF9AE}" pid="9" name="ClassificationContentMarkingHeaderShapeIds">
    <vt:lpwstr>4001190d,b77a28e,24cafd60</vt:lpwstr>
  </property>
  <property fmtid="{D5CDD505-2E9C-101B-9397-08002B2CF9AE}" pid="10" name="ClassificationContentMarkingHeaderFontProps">
    <vt:lpwstr>#ff5400,10,arial</vt:lpwstr>
  </property>
  <property fmtid="{D5CDD505-2E9C-101B-9397-08002B2CF9AE}" pid="11" name="ClassificationContentMarkingHeaderText">
    <vt:lpwstr>Confidential</vt:lpwstr>
  </property>
  <property fmtid="{D5CDD505-2E9C-101B-9397-08002B2CF9AE}" pid="12" name="MSIP_Label_e80cca60-af48-4ac3-acf4-39718de4b3e5_Enabled">
    <vt:lpwstr>true</vt:lpwstr>
  </property>
  <property fmtid="{D5CDD505-2E9C-101B-9397-08002B2CF9AE}" pid="13" name="MSIP_Label_e80cca60-af48-4ac3-acf4-39718de4b3e5_SetDate">
    <vt:lpwstr>2026-01-15T20:48:12Z</vt:lpwstr>
  </property>
  <property fmtid="{D5CDD505-2E9C-101B-9397-08002B2CF9AE}" pid="14" name="MSIP_Label_e80cca60-af48-4ac3-acf4-39718de4b3e5_Method">
    <vt:lpwstr>Privileged</vt:lpwstr>
  </property>
  <property fmtid="{D5CDD505-2E9C-101B-9397-08002B2CF9AE}" pid="15" name="MSIP_Label_e80cca60-af48-4ac3-acf4-39718de4b3e5_Name">
    <vt:lpwstr>Confidential</vt:lpwstr>
  </property>
  <property fmtid="{D5CDD505-2E9C-101B-9397-08002B2CF9AE}" pid="16" name="MSIP_Label_e80cca60-af48-4ac3-acf4-39718de4b3e5_SiteId">
    <vt:lpwstr>4cbfea0a-b872-47f0-b51c-1c64953c3f0b</vt:lpwstr>
  </property>
  <property fmtid="{D5CDD505-2E9C-101B-9397-08002B2CF9AE}" pid="17" name="MSIP_Label_e80cca60-af48-4ac3-acf4-39718de4b3e5_ActionId">
    <vt:lpwstr>8b26bc85-bbe7-42c2-81fb-c63b03808854</vt:lpwstr>
  </property>
  <property fmtid="{D5CDD505-2E9C-101B-9397-08002B2CF9AE}" pid="18" name="MSIP_Label_e80cca60-af48-4ac3-acf4-39718de4b3e5_ContentBits">
    <vt:lpwstr>1</vt:lpwstr>
  </property>
  <property fmtid="{D5CDD505-2E9C-101B-9397-08002B2CF9AE}" pid="19" name="MSIP_Label_e80cca60-af48-4ac3-acf4-39718de4b3e5_Tag">
    <vt:lpwstr>10, 0, 1, 1</vt:lpwstr>
  </property>
  <property fmtid="{D5CDD505-2E9C-101B-9397-08002B2CF9AE}" pid="20" name="ContentTypeId">
    <vt:lpwstr>0x01010003C069C34C861A498E569DB2B9A22CFF</vt:lpwstr>
  </property>
</Properties>
</file>